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35"/>
        <w:gridCol w:w="3686"/>
      </w:tblGrid>
      <w:tr w:rsidR="006E18F5" w:rsidTr="004F250F">
        <w:tc>
          <w:tcPr>
            <w:tcW w:w="11335" w:type="dxa"/>
          </w:tcPr>
          <w:p w:rsidR="006E18F5" w:rsidRDefault="006E18F5" w:rsidP="004F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E18F5" w:rsidRPr="00872709" w:rsidRDefault="006E18F5" w:rsidP="006E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0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059B5" w:rsidRDefault="003059B5" w:rsidP="00305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предоставления информации</w:t>
      </w:r>
    </w:p>
    <w:p w:rsidR="0052113C" w:rsidRDefault="003059B5" w:rsidP="00CC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C3BB9">
        <w:rPr>
          <w:rFonts w:ascii="Times New Roman" w:hAnsi="Times New Roman" w:cs="Times New Roman"/>
          <w:sz w:val="28"/>
          <w:szCs w:val="28"/>
        </w:rPr>
        <w:t>внедрении антимонопольного комплаенса</w:t>
      </w:r>
    </w:p>
    <w:p w:rsidR="00CC3BB9" w:rsidRDefault="00CC3BB9" w:rsidP="00CC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3C23A1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CC3BB9" w:rsidRDefault="00CC3BB9" w:rsidP="00CC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</w:p>
    <w:p w:rsidR="003059B5" w:rsidRDefault="003059B5" w:rsidP="00305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A23" w:rsidRPr="00F24A23" w:rsidRDefault="003059B5" w:rsidP="00F24A23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059B5" w:rsidRDefault="003059B5" w:rsidP="00F24A23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059B5">
        <w:rPr>
          <w:rFonts w:ascii="Times New Roman" w:hAnsi="Times New Roman" w:cs="Times New Roman"/>
          <w:i/>
          <w:sz w:val="20"/>
          <w:szCs w:val="20"/>
        </w:rPr>
        <w:t>(субъект Российской Федерации)</w:t>
      </w:r>
    </w:p>
    <w:p w:rsidR="00F24A23" w:rsidRDefault="00F24A23" w:rsidP="00F24A23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24A23" w:rsidRDefault="00F24A23" w:rsidP="00F24A23">
      <w:pPr>
        <w:jc w:val="center"/>
      </w:pPr>
      <w:r>
        <w:t>_____________________________________________</w:t>
      </w:r>
    </w:p>
    <w:p w:rsidR="00F24A23" w:rsidRDefault="00F24A23" w:rsidP="00F24A23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059B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="006E18F5">
        <w:rPr>
          <w:rFonts w:ascii="Times New Roman" w:hAnsi="Times New Roman" w:cs="Times New Roman"/>
          <w:i/>
          <w:sz w:val="20"/>
          <w:szCs w:val="20"/>
        </w:rPr>
        <w:t>муниципальных образований</w:t>
      </w:r>
      <w:r>
        <w:rPr>
          <w:rFonts w:ascii="Times New Roman" w:hAnsi="Times New Roman" w:cs="Times New Roman"/>
          <w:i/>
          <w:sz w:val="20"/>
          <w:szCs w:val="20"/>
        </w:rPr>
        <w:t xml:space="preserve"> в субъекте Российской Федерации</w:t>
      </w:r>
      <w:r w:rsidRPr="003059B5">
        <w:rPr>
          <w:rFonts w:ascii="Times New Roman" w:hAnsi="Times New Roman" w:cs="Times New Roman"/>
          <w:i/>
          <w:sz w:val="20"/>
          <w:szCs w:val="20"/>
        </w:rPr>
        <w:t>)</w:t>
      </w:r>
    </w:p>
    <w:p w:rsidR="003059B5" w:rsidRDefault="003059B5" w:rsidP="00305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9" w:type="dxa"/>
        <w:jc w:val="center"/>
        <w:tblLayout w:type="fixed"/>
        <w:tblLook w:val="04A0"/>
      </w:tblPr>
      <w:tblGrid>
        <w:gridCol w:w="611"/>
        <w:gridCol w:w="1794"/>
        <w:gridCol w:w="2273"/>
        <w:gridCol w:w="2268"/>
        <w:gridCol w:w="1838"/>
        <w:gridCol w:w="2005"/>
        <w:gridCol w:w="2315"/>
        <w:gridCol w:w="2315"/>
      </w:tblGrid>
      <w:tr w:rsidR="006E18F5" w:rsidTr="00642729">
        <w:trPr>
          <w:trHeight w:val="2355"/>
          <w:jc w:val="center"/>
        </w:trPr>
        <w:tc>
          <w:tcPr>
            <w:tcW w:w="611" w:type="dxa"/>
            <w:vAlign w:val="center"/>
          </w:tcPr>
          <w:p w:rsidR="006E18F5" w:rsidRPr="00984DAE" w:rsidRDefault="006E18F5" w:rsidP="006E18F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</w:p>
        </w:tc>
        <w:tc>
          <w:tcPr>
            <w:tcW w:w="1794" w:type="dxa"/>
            <w:vAlign w:val="center"/>
          </w:tcPr>
          <w:p w:rsidR="006E18F5" w:rsidRPr="00984DAE" w:rsidRDefault="006E18F5" w:rsidP="0017189A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Наименование </w:t>
            </w:r>
            <w:r w:rsidR="0017189A"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>муниципального образования</w:t>
            </w:r>
          </w:p>
        </w:tc>
        <w:tc>
          <w:tcPr>
            <w:tcW w:w="2273" w:type="dxa"/>
            <w:vAlign w:val="center"/>
          </w:tcPr>
          <w:p w:rsidR="006E18F5" w:rsidRPr="00984DAE" w:rsidRDefault="006E18F5" w:rsidP="006E18F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>Реквизиты правового акта о создании и организации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268" w:type="dxa"/>
            <w:vAlign w:val="center"/>
          </w:tcPr>
          <w:p w:rsidR="006E18F5" w:rsidRPr="00984DAE" w:rsidRDefault="006E18F5" w:rsidP="006E18F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>Информация о размещении правового акта в сети Интернет</w:t>
            </w:r>
          </w:p>
          <w:p w:rsidR="006E18F5" w:rsidRPr="00984DAE" w:rsidRDefault="006E18F5" w:rsidP="006E18F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>(ссылка на страницу в сети Интернет)</w:t>
            </w:r>
          </w:p>
        </w:tc>
        <w:tc>
          <w:tcPr>
            <w:tcW w:w="1838" w:type="dxa"/>
            <w:vAlign w:val="center"/>
          </w:tcPr>
          <w:p w:rsidR="006E18F5" w:rsidRPr="00984DAE" w:rsidRDefault="006E18F5" w:rsidP="006E18F5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Информация об утверждении карты </w:t>
            </w:r>
            <w:r w:rsidRPr="00984D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рисков нарушения антимонопольного законодательства</w:t>
            </w:r>
          </w:p>
        </w:tc>
        <w:tc>
          <w:tcPr>
            <w:tcW w:w="2005" w:type="dxa"/>
            <w:vAlign w:val="center"/>
          </w:tcPr>
          <w:p w:rsidR="006E18F5" w:rsidRPr="00984DAE" w:rsidRDefault="006E18F5" w:rsidP="006E18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Информация об утверждении плана мероприятий </w:t>
            </w:r>
            <w:r w:rsidRPr="00984DA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снижению рисков нарушения антимонопольного законодательства</w:t>
            </w:r>
          </w:p>
        </w:tc>
        <w:tc>
          <w:tcPr>
            <w:tcW w:w="2315" w:type="dxa"/>
            <w:vAlign w:val="center"/>
          </w:tcPr>
          <w:p w:rsidR="006E18F5" w:rsidRPr="00984DAE" w:rsidRDefault="006E18F5" w:rsidP="00171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Информация об утверждении ключевых показателей эффективности функционирования в </w:t>
            </w:r>
            <w:r w:rsidR="0017189A"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>муниципальном образовании</w:t>
            </w:r>
            <w:r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антимонопольного комплаенса</w:t>
            </w:r>
          </w:p>
        </w:tc>
        <w:tc>
          <w:tcPr>
            <w:tcW w:w="2315" w:type="dxa"/>
            <w:vAlign w:val="center"/>
          </w:tcPr>
          <w:p w:rsidR="006E18F5" w:rsidRPr="00984DAE" w:rsidRDefault="006E18F5" w:rsidP="00F36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>Информаци</w:t>
            </w:r>
            <w:r w:rsidR="00F360A8"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r w:rsidRPr="00984DA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об утверждении и размещении Доклада об антимонопольном комплаенсе</w:t>
            </w:r>
          </w:p>
        </w:tc>
      </w:tr>
      <w:tr w:rsidR="00887DF0" w:rsidTr="00642729">
        <w:trPr>
          <w:trHeight w:val="303"/>
          <w:jc w:val="center"/>
        </w:trPr>
        <w:tc>
          <w:tcPr>
            <w:tcW w:w="611" w:type="dxa"/>
          </w:tcPr>
          <w:p w:rsidR="00887DF0" w:rsidRPr="00984DAE" w:rsidRDefault="003116A9" w:rsidP="00305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4" w:type="dxa"/>
          </w:tcPr>
          <w:p w:rsidR="00A90683" w:rsidRPr="00984DAE" w:rsidRDefault="00A90683" w:rsidP="00A9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A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- город </w:t>
            </w:r>
          </w:p>
          <w:p w:rsidR="00887DF0" w:rsidRPr="00984DAE" w:rsidRDefault="003116A9" w:rsidP="00A90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AE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  <w:r w:rsidR="00A90683" w:rsidRPr="00984DAE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5E0CB9">
              <w:rPr>
                <w:rFonts w:ascii="Times New Roman" w:hAnsi="Times New Roman" w:cs="Times New Roman"/>
                <w:sz w:val="28"/>
                <w:szCs w:val="28"/>
              </w:rPr>
              <w:t xml:space="preserve"> (Индустриальный район города Барнаула)</w:t>
            </w:r>
          </w:p>
        </w:tc>
        <w:tc>
          <w:tcPr>
            <w:tcW w:w="2273" w:type="dxa"/>
          </w:tcPr>
          <w:p w:rsidR="00F70A46" w:rsidRPr="00BC49E4" w:rsidRDefault="005E0CB9" w:rsidP="00F70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BC49E4">
              <w:rPr>
                <w:rFonts w:ascii="Times New Roman" w:hAnsi="Times New Roman" w:cs="Times New Roman"/>
                <w:sz w:val="28"/>
                <w:szCs w:val="28"/>
              </w:rPr>
              <w:t xml:space="preserve">Власихинской сельской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Индустриального района города Барнаула </w:t>
            </w:r>
            <w:r w:rsidRPr="005E0CB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49E4">
              <w:rPr>
                <w:rFonts w:ascii="Times New Roman" w:hAnsi="Times New Roman" w:cs="Times New Roman"/>
                <w:sz w:val="28"/>
                <w:szCs w:val="28"/>
              </w:rPr>
              <w:t>05.02.2021</w:t>
            </w:r>
            <w:r w:rsidRPr="005E0CB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C49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0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49E4" w:rsidRPr="00BC49E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</w:t>
            </w:r>
            <w:r w:rsidR="00BC49E4" w:rsidRPr="00BC49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системы внутреннего обеспечения соответствия требованиям антимонопольного законодательства (антимонопольного комплаенса) во Власихинской сельской администрации Индустриального района города Барнаула</w:t>
            </w:r>
            <w:r w:rsidRPr="00BC4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7DF0" w:rsidRPr="00984DAE" w:rsidRDefault="00887DF0" w:rsidP="00F70A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83" w:rsidRPr="00B528A5" w:rsidRDefault="00BC49E4" w:rsidP="0064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https://barnaul.org/pravoportal/portal/mpa/obnarodovanie-munitsipalnykh-pravovykh-aktov-na-ofitsialnom-internet-sayte-goroda-barnaula/pravovye-akty-territorialnykh-organov-mestnogo-samoupravleniya-goroda-barnaula/postanovle</w:t>
            </w:r>
            <w:r w:rsidRPr="00B5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nie-vlasikhinskoy-selskoy-administratsii-industrialnogo-rayona-goroda-barnaula-ot-05-02-20/</w:t>
            </w:r>
          </w:p>
        </w:tc>
        <w:tc>
          <w:tcPr>
            <w:tcW w:w="1838" w:type="dxa"/>
          </w:tcPr>
          <w:p w:rsidR="00887DF0" w:rsidRPr="00984DAE" w:rsidRDefault="00F70A46" w:rsidP="0043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 рисков на 202</w:t>
            </w:r>
            <w:r w:rsidR="00431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4DAE">
              <w:rPr>
                <w:rFonts w:ascii="Times New Roman" w:hAnsi="Times New Roman" w:cs="Times New Roman"/>
                <w:sz w:val="28"/>
                <w:szCs w:val="28"/>
              </w:rPr>
              <w:t xml:space="preserve"> год утверждена</w:t>
            </w:r>
          </w:p>
        </w:tc>
        <w:tc>
          <w:tcPr>
            <w:tcW w:w="2005" w:type="dxa"/>
          </w:tcPr>
          <w:p w:rsidR="00887DF0" w:rsidRDefault="00F70A46" w:rsidP="0043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AE">
              <w:rPr>
                <w:rFonts w:ascii="Times New Roman" w:hAnsi="Times New Roman" w:cs="Times New Roman"/>
                <w:sz w:val="28"/>
                <w:szCs w:val="28"/>
              </w:rPr>
              <w:t>План на 202</w:t>
            </w:r>
            <w:r w:rsidR="004311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4DAE">
              <w:rPr>
                <w:rFonts w:ascii="Times New Roman" w:hAnsi="Times New Roman" w:cs="Times New Roman"/>
                <w:sz w:val="28"/>
                <w:szCs w:val="28"/>
              </w:rPr>
              <w:t xml:space="preserve"> год утвержден, размещен на официальном Интернет-сайте города Барнаула (</w:t>
            </w:r>
            <w:hyperlink r:id="rId7" w:history="1">
              <w:r w:rsidR="00642729" w:rsidRPr="00712E3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https://barnaul.org/pravoportal/portal/antimon</w:t>
              </w:r>
              <w:r w:rsidR="00642729" w:rsidRPr="00712E3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opolnyy-komplaens/plany-meropriyatiy/</w:t>
              </w:r>
            </w:hyperlink>
            <w:r w:rsidRPr="00984D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2729" w:rsidRDefault="00642729" w:rsidP="004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729" w:rsidRPr="00984DAE" w:rsidRDefault="00642729" w:rsidP="00431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887DF0" w:rsidRPr="00984DAE" w:rsidRDefault="00F70A46" w:rsidP="00B52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Ключевые показатели </w:t>
            </w:r>
            <w:r w:rsidR="00CE4902" w:rsidRPr="00984DAE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9C76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4902" w:rsidRPr="00984DA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Pr="00984DAE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="005E2E2F" w:rsidRPr="00984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911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B528A5">
              <w:rPr>
                <w:rFonts w:ascii="Times New Roman" w:hAnsi="Times New Roman" w:cs="Times New Roman"/>
                <w:sz w:val="28"/>
                <w:szCs w:val="28"/>
              </w:rPr>
              <w:t xml:space="preserve"> Власихинской сельской </w:t>
            </w:r>
            <w:r w:rsidR="004B291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Индустриального района города Барнаула </w:t>
            </w:r>
            <w:r w:rsidR="00B528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2911" w:rsidRPr="005E0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</w:t>
            </w:r>
            <w:r w:rsidR="00B528A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B2911" w:rsidRPr="005E0C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28A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B2911" w:rsidRPr="005E0CB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528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2911" w:rsidRPr="005E0CB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528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5" w:type="dxa"/>
          </w:tcPr>
          <w:p w:rsidR="00CA4954" w:rsidRPr="002026CF" w:rsidRDefault="009C762C" w:rsidP="009C7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</w:tr>
    </w:tbl>
    <w:p w:rsidR="00F24A23" w:rsidRPr="003059B5" w:rsidRDefault="00F24A23" w:rsidP="00305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4A23" w:rsidRPr="003059B5" w:rsidSect="00B528A5">
      <w:head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EF8" w:rsidRDefault="00C61EF8" w:rsidP="00B528A5">
      <w:pPr>
        <w:spacing w:after="0" w:line="240" w:lineRule="auto"/>
      </w:pPr>
      <w:r>
        <w:separator/>
      </w:r>
    </w:p>
  </w:endnote>
  <w:endnote w:type="continuationSeparator" w:id="1">
    <w:p w:rsidR="00C61EF8" w:rsidRDefault="00C61EF8" w:rsidP="00B5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EF8" w:rsidRDefault="00C61EF8" w:rsidP="00B528A5">
      <w:pPr>
        <w:spacing w:after="0" w:line="240" w:lineRule="auto"/>
      </w:pPr>
      <w:r>
        <w:separator/>
      </w:r>
    </w:p>
  </w:footnote>
  <w:footnote w:type="continuationSeparator" w:id="1">
    <w:p w:rsidR="00C61EF8" w:rsidRDefault="00C61EF8" w:rsidP="00B5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0324297"/>
      <w:docPartObj>
        <w:docPartGallery w:val="Page Numbers (Top of Page)"/>
        <w:docPartUnique/>
      </w:docPartObj>
    </w:sdtPr>
    <w:sdtContent>
      <w:p w:rsidR="00B528A5" w:rsidRPr="00B528A5" w:rsidRDefault="00B528A5">
        <w:pPr>
          <w:pStyle w:val="a7"/>
          <w:jc w:val="right"/>
          <w:rPr>
            <w:rFonts w:ascii="Times New Roman" w:hAnsi="Times New Roman" w:cs="Times New Roman"/>
          </w:rPr>
        </w:pPr>
        <w:r w:rsidRPr="00B528A5">
          <w:rPr>
            <w:rFonts w:ascii="Times New Roman" w:hAnsi="Times New Roman" w:cs="Times New Roman"/>
          </w:rPr>
          <w:fldChar w:fldCharType="begin"/>
        </w:r>
        <w:r w:rsidRPr="00B528A5">
          <w:rPr>
            <w:rFonts w:ascii="Times New Roman" w:hAnsi="Times New Roman" w:cs="Times New Roman"/>
          </w:rPr>
          <w:instrText xml:space="preserve"> PAGE   \* MERGEFORMAT </w:instrText>
        </w:r>
        <w:r w:rsidRPr="00B528A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528A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9B5"/>
    <w:rsid w:val="0008667D"/>
    <w:rsid w:val="000932F8"/>
    <w:rsid w:val="00104052"/>
    <w:rsid w:val="001479DB"/>
    <w:rsid w:val="0017189A"/>
    <w:rsid w:val="001D6CF9"/>
    <w:rsid w:val="002026CF"/>
    <w:rsid w:val="002A4F76"/>
    <w:rsid w:val="002D49C4"/>
    <w:rsid w:val="003059B5"/>
    <w:rsid w:val="003116A9"/>
    <w:rsid w:val="00372CDF"/>
    <w:rsid w:val="003C23A1"/>
    <w:rsid w:val="003F0EB6"/>
    <w:rsid w:val="00431115"/>
    <w:rsid w:val="0046644C"/>
    <w:rsid w:val="004B2911"/>
    <w:rsid w:val="004F250F"/>
    <w:rsid w:val="0052113C"/>
    <w:rsid w:val="005E0CB9"/>
    <w:rsid w:val="005E2E2F"/>
    <w:rsid w:val="00640ED0"/>
    <w:rsid w:val="00642729"/>
    <w:rsid w:val="006E18F5"/>
    <w:rsid w:val="00737285"/>
    <w:rsid w:val="007934BE"/>
    <w:rsid w:val="00887DF0"/>
    <w:rsid w:val="008C020D"/>
    <w:rsid w:val="008F0864"/>
    <w:rsid w:val="00984DAE"/>
    <w:rsid w:val="009C762C"/>
    <w:rsid w:val="00A90683"/>
    <w:rsid w:val="00AF4D4E"/>
    <w:rsid w:val="00B528A5"/>
    <w:rsid w:val="00B836F9"/>
    <w:rsid w:val="00BC49E4"/>
    <w:rsid w:val="00C61EF8"/>
    <w:rsid w:val="00CA4954"/>
    <w:rsid w:val="00CC3BB9"/>
    <w:rsid w:val="00CE4902"/>
    <w:rsid w:val="00D009CF"/>
    <w:rsid w:val="00F24A23"/>
    <w:rsid w:val="00F360A8"/>
    <w:rsid w:val="00F70A46"/>
    <w:rsid w:val="00F73DDD"/>
    <w:rsid w:val="00FB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762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2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28A5"/>
  </w:style>
  <w:style w:type="paragraph" w:styleId="a9">
    <w:name w:val="footer"/>
    <w:basedOn w:val="a"/>
    <w:link w:val="aa"/>
    <w:uiPriority w:val="99"/>
    <w:semiHidden/>
    <w:unhideWhenUsed/>
    <w:rsid w:val="00B52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2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rnaul.org/pravoportal/portal/antimonopolnyy-komplaens/plany-meropriyati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A30B-4965-443A-A38B-C4FAA25F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Храмцов</dc:creator>
  <cp:lastModifiedBy>glavavl</cp:lastModifiedBy>
  <cp:revision>2</cp:revision>
  <cp:lastPrinted>2023-01-13T04:33:00Z</cp:lastPrinted>
  <dcterms:created xsi:type="dcterms:W3CDTF">2023-02-01T06:53:00Z</dcterms:created>
  <dcterms:modified xsi:type="dcterms:W3CDTF">2023-02-01T06:53:00Z</dcterms:modified>
</cp:coreProperties>
</file>