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32" w:rsidRPr="00AF51DB" w:rsidRDefault="00543759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325832" w:rsidRPr="00AF51DB" w:rsidRDefault="00BE4959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12.11.2019</w:t>
      </w:r>
      <w:r w:rsidRPr="00252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1913</w:t>
      </w:r>
      <w:bookmarkStart w:id="0" w:name="_GoBack"/>
      <w:bookmarkEnd w:id="0"/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25832" w:rsidRPr="00AF51DB" w:rsidRDefault="00374FBE" w:rsidP="0032583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работников муниципальных бюджетных учреждений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CD35F6" w:rsidRDefault="00CD35F6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967" w:rsidRDefault="00B32967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967" w:rsidRPr="00AF51DB" w:rsidRDefault="00B32967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</w:p>
    <w:p w:rsidR="00A7011D" w:rsidRPr="00AF51DB" w:rsidRDefault="00A7011D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отнесения </w:t>
      </w:r>
      <w:r w:rsidRPr="005B66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г. Барнаула к группам по оплате труда руководителей</w:t>
      </w:r>
    </w:p>
    <w:p w:rsidR="00264CEA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967" w:rsidRPr="00AF51DB" w:rsidRDefault="00B32967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 Клубные учреждения, клубные объединения,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центры культуры и досуга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CD35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1.1. Для клубных учреждений, клубных объединений, расположенных в селах и п</w:t>
      </w:r>
      <w:r w:rsidR="00D40B94">
        <w:rPr>
          <w:rFonts w:ascii="Times New Roman" w:hAnsi="Times New Roman" w:cs="Times New Roman"/>
          <w:color w:val="000000" w:themeColor="text1"/>
          <w:sz w:val="28"/>
          <w:szCs w:val="28"/>
        </w:rPr>
        <w:t>оселках городского типа (рабочем поселке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8"/>
        <w:gridCol w:w="990"/>
        <w:gridCol w:w="990"/>
        <w:gridCol w:w="990"/>
        <w:gridCol w:w="1417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94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</w:t>
            </w:r>
            <w:r w:rsidR="00D40B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культурно-досуговых мероприятий (театрализованные праздники, массовые представления по специально разработанным программам)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 (руб.)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B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9C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9C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9C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11630</w:t>
            </w:r>
          </w:p>
        </w:tc>
      </w:tr>
    </w:tbl>
    <w:p w:rsidR="00CD35F6" w:rsidRDefault="00CD35F6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"/>
      <w:bookmarkEnd w:id="1"/>
    </w:p>
    <w:p w:rsidR="00B32967" w:rsidRPr="00AF51DB" w:rsidRDefault="00B32967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1.2. Для клубных учреждений, клубных объединений, расположенных в городе: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8"/>
        <w:gridCol w:w="990"/>
        <w:gridCol w:w="990"/>
        <w:gridCol w:w="990"/>
        <w:gridCol w:w="1417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94" w:rsidRDefault="00CD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D4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культурно-досуговых мероприятий (театрализованные праздники, массовые представления по специально разработанным программам)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 (руб.)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B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B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E1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1647</w:t>
            </w:r>
            <w:r w:rsidR="008B4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B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15507</w:t>
            </w:r>
          </w:p>
        </w:tc>
      </w:tr>
    </w:tbl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клубным формированиям относятся любительские объединения, клубы по интересам, кружки и коллективы народного творчества, прикладных знаний и навыков, домоводства и другие кружки, курсы, студии, спортивные секции, оздоровительные группы.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культурно-досуговым мероприятиям относятся театрализованные праздники, массовые представления, дискотеки, шоу по специально подготовленным программам, концерты художественной самодеятельности.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клубных объединений, расположенных на территории города, руководствуются </w:t>
      </w:r>
      <w:hyperlink w:anchor="Par34" w:history="1">
        <w:r w:rsidR="005458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AF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1.2</w:t>
        </w:r>
      </w:hyperlink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клубных учреждений, центров культуры и досуга к группам по оплате труда руководителей (подтверждение, повышение, снижение группы) производится ежегодно по результатам работы за прошедший год в соответствии со статистической отчетностью комитета по культуре города Барнаула.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учреждения культуры относятся к соответствующей группе по оплате труда при условии выполнения всех показателей, предусмотренных для этой группы данного типа учреждений культуры.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один из показателей не достигает установленного уровня, соответствующая группа по оплате труда устанавливается в соответствии с учетом следующих дополнительных условий: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оценкой использования материально-технической базы (числом посадочных мест в зрительных залах, числом комнат для кружковой 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работы и др.);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с количеством участников в действующих формированиях с учетом проводимой кружковой работы с детьми.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Вновь вводимые клубные учреждения, центры культуры и досуга относятся к группам по оплате труда в зависимости от объема работы, определенного по плановым показателям в расчете на год.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Муниципальное бюджетное учреждение </w:t>
      </w:r>
      <w:r w:rsidR="00AF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</w:t>
      </w:r>
    </w:p>
    <w:p w:rsidR="00264CEA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 г. Барнаула</w:t>
      </w:r>
      <w:r w:rsidR="00AF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F51DB" w:rsidRPr="00AF51DB" w:rsidRDefault="00AF51DB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5F" w:rsidRDefault="00AF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Среднегодовое число читателей (тыс. 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Среднегодовое количество книговыдач (тыс. экз.)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1200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1200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16475</w:t>
            </w:r>
          </w:p>
        </w:tc>
      </w:tr>
    </w:tbl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муници</w:t>
      </w:r>
      <w:r w:rsidR="000A4B8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бюджетного учреждения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 библиотечная система г. Барнаула</w:t>
      </w:r>
      <w:r w:rsidR="000A4B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ежегодно комитетом по культуре города Барнаула.</w:t>
      </w: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Среднегодовое число читателей и среднегодовое количество книговыдач определяются исходя из числа читателей и книговыдач по отч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t>етности в среднем за последние три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При отнесении муници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бюджетного учреждения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 библиотечная система г. Барнаула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учитывается общее число читателей и количество книговыдач по системе в целом, включая показатели филиалов.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Муниципальное бюд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жетное учреждение «Музей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79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4CEA"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54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в год (тыс. 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экспонатов (тыс. 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 до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1,5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1,0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1,5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86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14538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по оплате труда руководителя 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«Музей «Город»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не чаще одного раза в год, 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из среднегодовых фактических показателей его ра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t>боты, исчисленных за последние три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Отнесение </w:t>
      </w:r>
      <w:r w:rsidR="004C2439"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 «Музей «Город»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</w:t>
      </w:r>
      <w:r w:rsidR="004E7B9F">
        <w:rPr>
          <w:rFonts w:ascii="Times New Roman" w:hAnsi="Times New Roman" w:cs="Times New Roman"/>
          <w:color w:val="000000" w:themeColor="text1"/>
          <w:sz w:val="28"/>
          <w:szCs w:val="28"/>
        </w:rPr>
        <w:t>вышение, понижение) проводится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культуре города Барнаула.</w:t>
      </w: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ухудшении работы </w:t>
      </w:r>
      <w:r w:rsidR="004C2439"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 «Музей «Город»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по оплате может понижаться на одну группу.</w:t>
      </w:r>
    </w:p>
    <w:p w:rsidR="00264CEA" w:rsidRPr="00AF51DB" w:rsidRDefault="004C2439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«Музей «Город»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 отнесенн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II - III группе по оплате труда</w:t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информационные технологии (электронные формы учета, научной инвентаризации единиц хранения основного фонда, каталоги, представительство в сети Интернет), использующ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музейной практике разнообразные культурно-просветительные формы работы с посетителями, может быть отнесен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одну группу выше.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F62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4. Муниципальное бюджетное учреждение культуры</w:t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>«Барнаульский планетарий»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F6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4CEA"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54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основных массовых мероприятий (ед.)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800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600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основных массовых мероприятий (тыс. человек)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50 до 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 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15507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14538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527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Отнесение муниципального </w:t>
      </w:r>
      <w:r w:rsidR="00527DB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культуры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 планетарий</w:t>
      </w:r>
      <w:r w:rsidR="00527D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комитетом по культуре города Барнаула ежегодно по результатам работы за прошедший год в соответствии со статистической отчетностью.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Творческие коллективы 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>– м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бюджетные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Русский камерный оркестр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64CEA" w:rsidRPr="00AF51DB" w:rsidRDefault="006210C2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 духовой оркестр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академический хор»</w:t>
      </w: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96EE3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EE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Должностной оклад руководителя камерного оркестра и духового оркестра </w:t>
      </w:r>
      <w:r w:rsidR="009B110E" w:rsidRPr="00A96EE3">
        <w:rPr>
          <w:rFonts w:ascii="Times New Roman" w:hAnsi="Times New Roman" w:cs="Times New Roman"/>
          <w:sz w:val="28"/>
          <w:szCs w:val="28"/>
        </w:rPr>
        <w:t>–</w:t>
      </w:r>
      <w:r w:rsidR="00A96EE3">
        <w:rPr>
          <w:rFonts w:ascii="Times New Roman" w:hAnsi="Times New Roman" w:cs="Times New Roman"/>
          <w:sz w:val="28"/>
          <w:szCs w:val="28"/>
        </w:rPr>
        <w:t xml:space="preserve"> 19380</w:t>
      </w:r>
      <w:r w:rsidRPr="00A96EE3">
        <w:rPr>
          <w:rFonts w:ascii="Times New Roman" w:hAnsi="Times New Roman" w:cs="Times New Roman"/>
          <w:sz w:val="28"/>
          <w:szCs w:val="28"/>
        </w:rPr>
        <w:t xml:space="preserve"> руб., академического хора </w:t>
      </w:r>
      <w:r w:rsidR="009B110E" w:rsidRPr="00A96EE3">
        <w:rPr>
          <w:rFonts w:ascii="Times New Roman" w:hAnsi="Times New Roman" w:cs="Times New Roman"/>
          <w:sz w:val="28"/>
          <w:szCs w:val="28"/>
        </w:rPr>
        <w:t>–</w:t>
      </w:r>
      <w:r w:rsidR="00B32967" w:rsidRPr="00A96EE3">
        <w:rPr>
          <w:rFonts w:ascii="Times New Roman" w:hAnsi="Times New Roman" w:cs="Times New Roman"/>
          <w:sz w:val="28"/>
          <w:szCs w:val="28"/>
        </w:rPr>
        <w:t xml:space="preserve"> </w:t>
      </w:r>
      <w:r w:rsidR="00A96EE3">
        <w:rPr>
          <w:rFonts w:ascii="Times New Roman" w:hAnsi="Times New Roman" w:cs="Times New Roman"/>
          <w:sz w:val="28"/>
          <w:szCs w:val="28"/>
        </w:rPr>
        <w:t>17444</w:t>
      </w:r>
      <w:r w:rsidRPr="00A96EE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Default="00264CEA" w:rsidP="009B1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6. Муниципальное бюджетное учреждение города Барнаула</w:t>
      </w:r>
      <w:r w:rsidR="009B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9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110E">
        <w:rPr>
          <w:rFonts w:ascii="Times New Roman" w:hAnsi="Times New Roman" w:cs="Times New Roman"/>
          <w:color w:val="000000" w:themeColor="text1"/>
          <w:sz w:val="28"/>
          <w:szCs w:val="28"/>
        </w:rPr>
        <w:t>«Парк культуры и отдыха «Центральный»</w:t>
      </w:r>
    </w:p>
    <w:p w:rsidR="009B110E" w:rsidRPr="00AF51DB" w:rsidRDefault="009B110E" w:rsidP="009B1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730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0" w:rsidRDefault="009B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аттракционов, проданных билетов (тыс. шт.)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40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 (ед.)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40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16475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96F" w:rsidRDefault="00264CEA" w:rsidP="00F139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496F" w:rsidSect="00907732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муниципального бюджетн</w:t>
      </w:r>
      <w:r w:rsidR="00F139F6">
        <w:rPr>
          <w:rFonts w:ascii="Times New Roman" w:hAnsi="Times New Roman" w:cs="Times New Roman"/>
          <w:color w:val="000000" w:themeColor="text1"/>
          <w:sz w:val="28"/>
          <w:szCs w:val="28"/>
        </w:rPr>
        <w:t>ого учреждения города Барнаула «Парк культуры и отдыха «Центральный»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комитетом по культуре города Барнаула ежегодно по результатам работы за прошедший год в соответствии со статистической отчетностью.</w:t>
      </w: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496F" w:rsidRDefault="00EE496F" w:rsidP="00EE49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EE496F" w:rsidSect="00EE496F">
      <w:pgSz w:w="11906" w:h="16838"/>
      <w:pgMar w:top="1134" w:right="1701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7D" w:rsidRDefault="000C367D" w:rsidP="00907732">
      <w:pPr>
        <w:spacing w:after="0" w:line="240" w:lineRule="auto"/>
      </w:pPr>
      <w:r>
        <w:separator/>
      </w:r>
    </w:p>
  </w:endnote>
  <w:endnote w:type="continuationSeparator" w:id="0">
    <w:p w:rsidR="000C367D" w:rsidRDefault="000C367D" w:rsidP="009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7D" w:rsidRDefault="000C367D" w:rsidP="00907732">
      <w:pPr>
        <w:spacing w:after="0" w:line="240" w:lineRule="auto"/>
      </w:pPr>
      <w:r>
        <w:separator/>
      </w:r>
    </w:p>
  </w:footnote>
  <w:footnote w:type="continuationSeparator" w:id="0">
    <w:p w:rsidR="000C367D" w:rsidRDefault="000C367D" w:rsidP="0090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67318832"/>
      <w:docPartObj>
        <w:docPartGallery w:val="Page Numbers (Top of Page)"/>
        <w:docPartUnique/>
      </w:docPartObj>
    </w:sdtPr>
    <w:sdtEndPr/>
    <w:sdtContent>
      <w:p w:rsidR="00907732" w:rsidRPr="00635A23" w:rsidRDefault="0090773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35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A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5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9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5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732" w:rsidRPr="00635A23" w:rsidRDefault="0090773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6"/>
    <w:rsid w:val="00017011"/>
    <w:rsid w:val="000A4B80"/>
    <w:rsid w:val="000C367D"/>
    <w:rsid w:val="00164126"/>
    <w:rsid w:val="00191BF6"/>
    <w:rsid w:val="001B0314"/>
    <w:rsid w:val="00264CEA"/>
    <w:rsid w:val="00325832"/>
    <w:rsid w:val="0036088E"/>
    <w:rsid w:val="00374FBE"/>
    <w:rsid w:val="003756E8"/>
    <w:rsid w:val="003C0F55"/>
    <w:rsid w:val="003E0C28"/>
    <w:rsid w:val="00402801"/>
    <w:rsid w:val="00485928"/>
    <w:rsid w:val="004B603E"/>
    <w:rsid w:val="004C2439"/>
    <w:rsid w:val="004E7B9F"/>
    <w:rsid w:val="00527DB3"/>
    <w:rsid w:val="00543759"/>
    <w:rsid w:val="0054585F"/>
    <w:rsid w:val="00590DBC"/>
    <w:rsid w:val="005B6644"/>
    <w:rsid w:val="005E14E5"/>
    <w:rsid w:val="005F6424"/>
    <w:rsid w:val="006210C2"/>
    <w:rsid w:val="00635A23"/>
    <w:rsid w:val="00641CE4"/>
    <w:rsid w:val="00666A8F"/>
    <w:rsid w:val="00727888"/>
    <w:rsid w:val="00762C9A"/>
    <w:rsid w:val="0078757B"/>
    <w:rsid w:val="007924E0"/>
    <w:rsid w:val="00797D83"/>
    <w:rsid w:val="008351D2"/>
    <w:rsid w:val="00864E2F"/>
    <w:rsid w:val="00894980"/>
    <w:rsid w:val="008963C1"/>
    <w:rsid w:val="008B48D8"/>
    <w:rsid w:val="008F61D6"/>
    <w:rsid w:val="00907732"/>
    <w:rsid w:val="0099317E"/>
    <w:rsid w:val="009B110E"/>
    <w:rsid w:val="009C5C0B"/>
    <w:rsid w:val="00A3056A"/>
    <w:rsid w:val="00A7011D"/>
    <w:rsid w:val="00A96EE3"/>
    <w:rsid w:val="00AA0C26"/>
    <w:rsid w:val="00AB6854"/>
    <w:rsid w:val="00AE2230"/>
    <w:rsid w:val="00AF51DB"/>
    <w:rsid w:val="00B2487B"/>
    <w:rsid w:val="00B32967"/>
    <w:rsid w:val="00BC6315"/>
    <w:rsid w:val="00BD0E07"/>
    <w:rsid w:val="00BE4959"/>
    <w:rsid w:val="00C756A7"/>
    <w:rsid w:val="00CA1ACF"/>
    <w:rsid w:val="00CB61A2"/>
    <w:rsid w:val="00CD35F6"/>
    <w:rsid w:val="00D40B94"/>
    <w:rsid w:val="00D40D86"/>
    <w:rsid w:val="00DE2D47"/>
    <w:rsid w:val="00E12531"/>
    <w:rsid w:val="00EB78DD"/>
    <w:rsid w:val="00EE496F"/>
    <w:rsid w:val="00F139F6"/>
    <w:rsid w:val="00F5439D"/>
    <w:rsid w:val="00F62EDF"/>
    <w:rsid w:val="00F9057D"/>
    <w:rsid w:val="00FE2C05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0B47-43AE-4A18-ABFA-C5DD678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732"/>
  </w:style>
  <w:style w:type="paragraph" w:styleId="a5">
    <w:name w:val="footer"/>
    <w:basedOn w:val="a"/>
    <w:link w:val="a6"/>
    <w:uiPriority w:val="99"/>
    <w:unhideWhenUsed/>
    <w:rsid w:val="0090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732"/>
  </w:style>
  <w:style w:type="paragraph" w:styleId="a7">
    <w:name w:val="List Paragraph"/>
    <w:basedOn w:val="a"/>
    <w:uiPriority w:val="34"/>
    <w:qFormat/>
    <w:rsid w:val="00A701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E056-EACB-4446-8396-34A75970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64</cp:revision>
  <cp:lastPrinted>2019-09-10T08:51:00Z</cp:lastPrinted>
  <dcterms:created xsi:type="dcterms:W3CDTF">2018-01-25T06:53:00Z</dcterms:created>
  <dcterms:modified xsi:type="dcterms:W3CDTF">2019-11-12T07:37:00Z</dcterms:modified>
</cp:coreProperties>
</file>