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приказу комитета</w:t>
      </w:r>
    </w:p>
    <w:p w:rsidR="00C27390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F854E4">
        <w:rPr>
          <w:rFonts w:ascii="Times New Roman" w:hAnsi="Times New Roman"/>
          <w:bCs/>
          <w:sz w:val="28"/>
          <w:szCs w:val="28"/>
        </w:rPr>
        <w:t xml:space="preserve"> 02.12.2019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F854E4">
        <w:rPr>
          <w:rFonts w:ascii="Times New Roman" w:hAnsi="Times New Roman"/>
          <w:bCs/>
          <w:sz w:val="28"/>
          <w:szCs w:val="28"/>
        </w:rPr>
        <w:t>75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7D485A" w:rsidRDefault="007D485A" w:rsidP="007D4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27390" w:rsidRPr="00C27390" w:rsidRDefault="00FE2A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C27390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390">
        <w:rPr>
          <w:rFonts w:ascii="Times New Roman" w:hAnsi="Times New Roman"/>
          <w:sz w:val="28"/>
          <w:szCs w:val="28"/>
        </w:rPr>
        <w:t>о порядке и условиях осуществления ст</w:t>
      </w:r>
      <w:r w:rsidR="00D3644A">
        <w:rPr>
          <w:rFonts w:ascii="Times New Roman" w:hAnsi="Times New Roman"/>
          <w:sz w:val="28"/>
          <w:szCs w:val="28"/>
        </w:rPr>
        <w:t>имулирующих выплат руководителю</w:t>
      </w:r>
    </w:p>
    <w:p w:rsidR="00D3644A" w:rsidRDefault="00D3644A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>муниципального</w:t>
      </w:r>
      <w:r w:rsidR="00C27390" w:rsidRPr="007878A7">
        <w:rPr>
          <w:rFonts w:ascii="Times New Roman" w:hAnsi="Times New Roman"/>
          <w:sz w:val="28"/>
          <w:szCs w:val="34"/>
        </w:rPr>
        <w:t xml:space="preserve"> бюджетн</w:t>
      </w:r>
      <w:r>
        <w:rPr>
          <w:rFonts w:ascii="Times New Roman" w:hAnsi="Times New Roman"/>
          <w:sz w:val="28"/>
          <w:szCs w:val="34"/>
        </w:rPr>
        <w:t xml:space="preserve">ого учреждения </w:t>
      </w:r>
      <w:r w:rsidRPr="001807F5">
        <w:rPr>
          <w:rFonts w:ascii="Times New Roman" w:hAnsi="Times New Roman"/>
          <w:spacing w:val="6"/>
          <w:sz w:val="28"/>
          <w:szCs w:val="28"/>
        </w:rPr>
        <w:t xml:space="preserve">«Центр тестирования Всероссийского физкультурно-спортивного комплекса </w:t>
      </w:r>
    </w:p>
    <w:p w:rsidR="00C27390" w:rsidRPr="008B47EB" w:rsidRDefault="00D3644A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07F5">
        <w:rPr>
          <w:rFonts w:ascii="Times New Roman" w:hAnsi="Times New Roman"/>
          <w:spacing w:val="6"/>
          <w:sz w:val="28"/>
          <w:szCs w:val="28"/>
        </w:rPr>
        <w:t>«Готов к труду и обороне</w:t>
      </w:r>
      <w:r w:rsidRPr="00446284">
        <w:rPr>
          <w:rFonts w:ascii="Times New Roman" w:hAnsi="Times New Roman"/>
          <w:bCs/>
          <w:sz w:val="28"/>
          <w:szCs w:val="28"/>
        </w:rPr>
        <w:t>»</w:t>
      </w:r>
    </w:p>
    <w:p w:rsidR="00B15182" w:rsidRPr="008B47EB" w:rsidRDefault="00B15182" w:rsidP="00C2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27390" w:rsidRPr="008B47EB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38"/>
      <w:bookmarkEnd w:id="1"/>
      <w:r w:rsidRPr="008B47EB">
        <w:rPr>
          <w:rFonts w:ascii="Times New Roman" w:hAnsi="Times New Roman"/>
          <w:sz w:val="28"/>
          <w:szCs w:val="28"/>
        </w:rPr>
        <w:t>1. Общие положения</w:t>
      </w:r>
    </w:p>
    <w:p w:rsidR="00C27390" w:rsidRPr="008B47EB" w:rsidRDefault="00C27390" w:rsidP="00C27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7390" w:rsidRPr="00544422" w:rsidRDefault="00C27390" w:rsidP="00C27390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09E0">
        <w:rPr>
          <w:rFonts w:ascii="Times New Roman" w:hAnsi="Times New Roman"/>
          <w:sz w:val="28"/>
          <w:szCs w:val="28"/>
        </w:rPr>
        <w:t>Положение о порядке и условиях осу</w:t>
      </w:r>
      <w:r w:rsidR="00B509E0">
        <w:rPr>
          <w:rFonts w:ascii="Times New Roman" w:hAnsi="Times New Roman"/>
          <w:sz w:val="28"/>
          <w:szCs w:val="28"/>
        </w:rPr>
        <w:t xml:space="preserve">ществления стимулирующих выплат </w:t>
      </w:r>
      <w:r w:rsidR="00D3644A">
        <w:rPr>
          <w:rFonts w:ascii="Times New Roman" w:hAnsi="Times New Roman"/>
          <w:sz w:val="28"/>
          <w:szCs w:val="28"/>
        </w:rPr>
        <w:t>руководителю</w:t>
      </w:r>
      <w:r w:rsidRPr="00B509E0">
        <w:rPr>
          <w:rFonts w:ascii="Times New Roman" w:hAnsi="Times New Roman"/>
          <w:sz w:val="28"/>
          <w:szCs w:val="28"/>
        </w:rPr>
        <w:t xml:space="preserve"> </w:t>
      </w:r>
      <w:r w:rsidR="00D3644A">
        <w:rPr>
          <w:rFonts w:ascii="Times New Roman" w:hAnsi="Times New Roman"/>
          <w:sz w:val="28"/>
          <w:szCs w:val="34"/>
        </w:rPr>
        <w:t>муниципального бюджетного</w:t>
      </w:r>
      <w:r w:rsidRPr="00B509E0">
        <w:rPr>
          <w:rFonts w:ascii="Times New Roman" w:hAnsi="Times New Roman"/>
          <w:sz w:val="28"/>
          <w:szCs w:val="34"/>
        </w:rPr>
        <w:t xml:space="preserve"> учреждени</w:t>
      </w:r>
      <w:r w:rsidR="00D3644A">
        <w:rPr>
          <w:rFonts w:ascii="Times New Roman" w:hAnsi="Times New Roman"/>
          <w:sz w:val="28"/>
          <w:szCs w:val="34"/>
        </w:rPr>
        <w:t xml:space="preserve">я </w:t>
      </w:r>
      <w:r w:rsidR="00D3644A" w:rsidRPr="001807F5">
        <w:rPr>
          <w:rFonts w:ascii="Times New Roman" w:hAnsi="Times New Roman"/>
          <w:spacing w:val="6"/>
          <w:sz w:val="28"/>
          <w:szCs w:val="28"/>
        </w:rPr>
        <w:t>«Центр тестирования Всероссийского физкультурно-спортивного комплекса «Готов к труду и обороне</w:t>
      </w:r>
      <w:r w:rsidR="00D3644A" w:rsidRPr="00446284">
        <w:rPr>
          <w:rFonts w:ascii="Times New Roman" w:hAnsi="Times New Roman"/>
          <w:bCs/>
          <w:sz w:val="28"/>
          <w:szCs w:val="28"/>
        </w:rPr>
        <w:t xml:space="preserve">» </w:t>
      </w:r>
      <w:r w:rsidRPr="00B509E0">
        <w:rPr>
          <w:rFonts w:ascii="Times New Roman" w:hAnsi="Times New Roman"/>
          <w:sz w:val="28"/>
          <w:szCs w:val="28"/>
        </w:rPr>
        <w:t>(далее – Положение)</w:t>
      </w:r>
      <w:r w:rsidR="00B509E0">
        <w:rPr>
          <w:rFonts w:ascii="Times New Roman" w:hAnsi="Times New Roman"/>
          <w:sz w:val="28"/>
          <w:szCs w:val="28"/>
        </w:rPr>
        <w:t xml:space="preserve"> </w:t>
      </w:r>
      <w:r w:rsidRPr="00B509E0">
        <w:rPr>
          <w:rFonts w:ascii="Times New Roman" w:hAnsi="Times New Roman"/>
          <w:sz w:val="28"/>
          <w:szCs w:val="28"/>
        </w:rPr>
        <w:t>определяет порядок и условия осуществления стимулирующих выплат руководител</w:t>
      </w:r>
      <w:r w:rsidR="00D3644A">
        <w:rPr>
          <w:rFonts w:ascii="Times New Roman" w:hAnsi="Times New Roman"/>
          <w:sz w:val="28"/>
          <w:szCs w:val="28"/>
        </w:rPr>
        <w:t>ю</w:t>
      </w:r>
      <w:r w:rsidR="00B509E0">
        <w:rPr>
          <w:rFonts w:ascii="Times New Roman" w:hAnsi="Times New Roman"/>
          <w:sz w:val="28"/>
          <w:szCs w:val="28"/>
        </w:rPr>
        <w:t xml:space="preserve"> </w:t>
      </w:r>
      <w:r w:rsidR="00B509E0" w:rsidRPr="00B509E0">
        <w:rPr>
          <w:rFonts w:ascii="Times New Roman" w:hAnsi="Times New Roman"/>
          <w:sz w:val="28"/>
          <w:szCs w:val="34"/>
        </w:rPr>
        <w:t>муниципальн</w:t>
      </w:r>
      <w:r w:rsidR="00D3644A">
        <w:rPr>
          <w:rFonts w:ascii="Times New Roman" w:hAnsi="Times New Roman"/>
          <w:sz w:val="28"/>
          <w:szCs w:val="34"/>
        </w:rPr>
        <w:t>ого</w:t>
      </w:r>
      <w:r w:rsidR="00B509E0" w:rsidRPr="00B509E0">
        <w:rPr>
          <w:rFonts w:ascii="Times New Roman" w:hAnsi="Times New Roman"/>
          <w:sz w:val="28"/>
          <w:szCs w:val="34"/>
        </w:rPr>
        <w:t xml:space="preserve"> бюджетн</w:t>
      </w:r>
      <w:r w:rsidR="00D3644A">
        <w:rPr>
          <w:rFonts w:ascii="Times New Roman" w:hAnsi="Times New Roman"/>
          <w:sz w:val="28"/>
          <w:szCs w:val="34"/>
        </w:rPr>
        <w:t xml:space="preserve">ого учреждения </w:t>
      </w:r>
      <w:r w:rsidR="00D3644A" w:rsidRPr="001807F5">
        <w:rPr>
          <w:rFonts w:ascii="Times New Roman" w:hAnsi="Times New Roman"/>
          <w:spacing w:val="6"/>
          <w:sz w:val="28"/>
          <w:szCs w:val="28"/>
        </w:rPr>
        <w:t xml:space="preserve">«Центр </w:t>
      </w:r>
      <w:r w:rsidR="00D3644A" w:rsidRPr="0016427B">
        <w:rPr>
          <w:rFonts w:ascii="Times New Roman" w:hAnsi="Times New Roman"/>
          <w:sz w:val="28"/>
          <w:szCs w:val="28"/>
        </w:rPr>
        <w:t>тестирования Всероссийского физкультурно-спортивного комплекса «Готов к труду и обороне</w:t>
      </w:r>
      <w:r w:rsidR="00D3644A" w:rsidRPr="00446284">
        <w:rPr>
          <w:rFonts w:ascii="Times New Roman" w:hAnsi="Times New Roman"/>
          <w:bCs/>
          <w:sz w:val="28"/>
          <w:szCs w:val="28"/>
        </w:rPr>
        <w:t xml:space="preserve">» </w:t>
      </w:r>
      <w:r w:rsidR="00B509E0">
        <w:rPr>
          <w:rFonts w:ascii="Times New Roman" w:hAnsi="Times New Roman"/>
          <w:sz w:val="28"/>
          <w:szCs w:val="34"/>
        </w:rPr>
        <w:t>(далее – руководитель).</w:t>
      </w:r>
    </w:p>
    <w:p w:rsidR="00544422" w:rsidRDefault="00A34F36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 р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>азработано в целях упорядочения стимулирующих выплат, учитывающих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качество оказания муниципальной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ом учреждении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6E64" w:rsidRPr="001807F5">
        <w:rPr>
          <w:rFonts w:ascii="Times New Roman" w:hAnsi="Times New Roman"/>
          <w:spacing w:val="6"/>
          <w:sz w:val="28"/>
          <w:szCs w:val="28"/>
        </w:rPr>
        <w:t>«Центр тестирования Всероссийского физкультурно-спортивного комплекса «Готов к труду и обороне</w:t>
      </w:r>
      <w:r w:rsidR="00DE6E64" w:rsidRPr="00446284">
        <w:rPr>
          <w:rFonts w:ascii="Times New Roman" w:hAnsi="Times New Roman"/>
          <w:bCs/>
          <w:sz w:val="28"/>
          <w:szCs w:val="28"/>
        </w:rPr>
        <w:t xml:space="preserve">» </w:t>
      </w:r>
      <w:r w:rsidR="00EA205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>- учреждение), усиления материальной заинтересованности руководител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повышении качества </w:t>
      </w:r>
      <w:r w:rsidR="00DE6E64" w:rsidRPr="00FE4E07">
        <w:rPr>
          <w:rFonts w:ascii="Times New Roman" w:eastAsia="Times New Roman" w:hAnsi="Times New Roman"/>
          <w:sz w:val="28"/>
          <w:szCs w:val="28"/>
          <w:lang w:eastAsia="ru-RU"/>
        </w:rPr>
        <w:t>тестировани</w:t>
      </w:r>
      <w:r w:rsidR="00FE4E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44422" w:rsidRPr="00544422">
        <w:rPr>
          <w:rFonts w:ascii="Times New Roman" w:eastAsia="Times New Roman" w:hAnsi="Times New Roman"/>
          <w:sz w:val="28"/>
          <w:szCs w:val="28"/>
          <w:lang w:eastAsia="ru-RU"/>
        </w:rPr>
        <w:t>, развития творческой активности и инициативы при решении поставленных задач, успешного и качественного выполнения должностных обязанностей.</w:t>
      </w:r>
    </w:p>
    <w:p w:rsidR="00544422" w:rsidRDefault="00544422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544422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разработано в соответствии с </w:t>
      </w:r>
      <w:hyperlink r:id="rId8" w:history="1">
        <w:r w:rsidRPr="00544422">
          <w:rPr>
            <w:rFonts w:ascii="Times New Roman" w:eastAsia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544422">
        <w:rPr>
          <w:rFonts w:ascii="Times New Roman" w:eastAsia="Times New Roman" w:hAnsi="Times New Roman"/>
          <w:sz w:val="28"/>
          <w:szCs w:val="28"/>
          <w:lang w:eastAsia="ru-RU"/>
        </w:rPr>
        <w:t>, федеральными законами, нормативными правовыми актами органов местного самоуправления и предусмат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ривает единые условия и </w:t>
      </w:r>
    </w:p>
    <w:p w:rsidR="00544422" w:rsidRDefault="00544422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материального стимулирования</w:t>
      </w:r>
      <w:r w:rsidR="00D664C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D664C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я, подведомственного</w:t>
      </w:r>
      <w:r w:rsidR="00D664C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комитету по физической ку</w:t>
      </w:r>
      <w:r w:rsidR="00082E33">
        <w:rPr>
          <w:rFonts w:ascii="Times New Roman" w:eastAsia="Times New Roman" w:hAnsi="Times New Roman"/>
          <w:sz w:val="28"/>
          <w:szCs w:val="28"/>
          <w:lang w:eastAsia="ru-RU"/>
        </w:rPr>
        <w:t>льтуре и спорту города Барнаула.</w:t>
      </w:r>
    </w:p>
    <w:p w:rsidR="00DF3A47" w:rsidRPr="00082E33" w:rsidRDefault="00DF3A47" w:rsidP="00082E33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5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E33">
        <w:rPr>
          <w:rFonts w:ascii="Times New Roman" w:eastAsia="Times New Roman" w:hAnsi="Times New Roman"/>
          <w:sz w:val="28"/>
          <w:szCs w:val="28"/>
          <w:lang w:eastAsia="ru-RU"/>
        </w:rPr>
        <w:t>Положение включает в себя:</w:t>
      </w:r>
    </w:p>
    <w:p w:rsidR="00DF3A47" w:rsidRPr="00086C9A" w:rsidRDefault="00B73077" w:rsidP="00DF3A4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</w:t>
      </w:r>
      <w:r w:rsidR="00DF3A47" w:rsidRPr="00086C9A">
        <w:rPr>
          <w:rFonts w:ascii="Times New Roman" w:eastAsia="Times New Roman" w:hAnsi="Times New Roman"/>
          <w:sz w:val="28"/>
          <w:szCs w:val="28"/>
          <w:lang w:eastAsia="ru-RU"/>
        </w:rPr>
        <w:t>стимулирующи</w:t>
      </w: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DF3A47"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выплат;</w:t>
      </w:r>
    </w:p>
    <w:p w:rsidR="00810B3C" w:rsidRPr="00086C9A" w:rsidRDefault="00DF3A47" w:rsidP="00810B3C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810B3C" w:rsidRPr="00086C9A">
        <w:rPr>
          <w:rFonts w:ascii="Times New Roman" w:hAnsi="Times New Roman"/>
          <w:sz w:val="28"/>
          <w:szCs w:val="34"/>
        </w:rPr>
        <w:t>размера стимулирующих выплат</w:t>
      </w:r>
      <w:r w:rsidRPr="00086C9A">
        <w:rPr>
          <w:rFonts w:ascii="Times New Roman" w:hAnsi="Times New Roman"/>
          <w:sz w:val="28"/>
          <w:szCs w:val="34"/>
        </w:rPr>
        <w:t xml:space="preserve"> руков</w:t>
      </w:r>
      <w:r w:rsidR="00810B3C" w:rsidRPr="00086C9A">
        <w:rPr>
          <w:rFonts w:ascii="Times New Roman" w:hAnsi="Times New Roman"/>
          <w:sz w:val="28"/>
          <w:szCs w:val="34"/>
        </w:rPr>
        <w:t>одителю</w:t>
      </w:r>
      <w:r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="00810B3C" w:rsidRPr="00086C9A">
        <w:rPr>
          <w:rFonts w:ascii="Times New Roman" w:hAnsi="Times New Roman"/>
          <w:sz w:val="28"/>
          <w:szCs w:val="34"/>
        </w:rPr>
        <w:t>.</w:t>
      </w:r>
    </w:p>
    <w:p w:rsidR="002A30F4" w:rsidRDefault="00B73077" w:rsidP="00810B3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Конкретный размер с</w:t>
      </w:r>
      <w:r w:rsidR="002A30F4" w:rsidRPr="00086C9A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F3120E" w:rsidRPr="00086C9A">
        <w:rPr>
          <w:rFonts w:ascii="Times New Roman" w:eastAsia="Times New Roman" w:hAnsi="Times New Roman"/>
          <w:sz w:val="28"/>
          <w:szCs w:val="28"/>
          <w:lang w:eastAsia="ru-RU"/>
        </w:rPr>
        <w:t>мулирующи</w:t>
      </w:r>
      <w:r w:rsidRPr="00086C9A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F3120E" w:rsidRPr="00086C9A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 руководителю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устанавлива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>тся</w:t>
      </w:r>
      <w:r w:rsidR="00C50947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ежеквартально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комитета по физической культуре и спорту города Барнаула (далее</w:t>
      </w:r>
      <w:r w:rsidR="00CB7CC4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82E33">
        <w:rPr>
          <w:rFonts w:ascii="Times New Roman" w:eastAsia="Times New Roman" w:hAnsi="Times New Roman"/>
          <w:sz w:val="28"/>
          <w:szCs w:val="28"/>
          <w:lang w:eastAsia="ru-RU"/>
        </w:rPr>
        <w:t>учредитель</w:t>
      </w:r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 xml:space="preserve">) в соответствии с критериями оценки </w:t>
      </w:r>
      <w:proofErr w:type="gramStart"/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>деятельности  руководител</w:t>
      </w:r>
      <w:r w:rsidR="00DE6E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2A30F4" w:rsidRPr="002A30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6E64" w:rsidRDefault="00DE6E64" w:rsidP="00810B3C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0F4" w:rsidRDefault="002A30F4" w:rsidP="00082E3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Стимулирующие выплаты</w:t>
      </w:r>
    </w:p>
    <w:p w:rsidR="002A30F4" w:rsidRDefault="002A30F4" w:rsidP="0054442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CC" w:rsidRPr="00082E33" w:rsidRDefault="00F941CC" w:rsidP="00082E33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2E33">
        <w:rPr>
          <w:rFonts w:ascii="Times New Roman" w:hAnsi="Times New Roman"/>
          <w:sz w:val="28"/>
          <w:szCs w:val="34"/>
        </w:rPr>
        <w:t>Руководителю учреждения устанавливаются следующие стимулирующие выплаты: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16427B">
        <w:rPr>
          <w:rFonts w:ascii="Times New Roman" w:hAnsi="Times New Roman"/>
          <w:sz w:val="28"/>
          <w:szCs w:val="34"/>
        </w:rPr>
        <w:lastRenderedPageBreak/>
        <w:t xml:space="preserve">ежемесячная </w:t>
      </w:r>
      <w:r w:rsidR="00175BB2" w:rsidRPr="0016427B">
        <w:rPr>
          <w:rFonts w:ascii="Times New Roman" w:hAnsi="Times New Roman"/>
          <w:sz w:val="28"/>
          <w:szCs w:val="34"/>
        </w:rPr>
        <w:t>надбавка</w:t>
      </w:r>
      <w:r w:rsidR="00B35D9C" w:rsidRPr="0016427B">
        <w:rPr>
          <w:rFonts w:ascii="Times New Roman" w:hAnsi="Times New Roman"/>
          <w:sz w:val="28"/>
          <w:szCs w:val="34"/>
        </w:rPr>
        <w:t xml:space="preserve"> </w:t>
      </w:r>
      <w:r w:rsidR="00F941CC" w:rsidRPr="0016427B">
        <w:rPr>
          <w:rFonts w:ascii="Times New Roman" w:hAnsi="Times New Roman"/>
          <w:sz w:val="28"/>
          <w:szCs w:val="34"/>
        </w:rPr>
        <w:t xml:space="preserve">за ученую степень, </w:t>
      </w:r>
      <w:r w:rsidRPr="0016427B">
        <w:rPr>
          <w:rFonts w:ascii="Times New Roman" w:hAnsi="Times New Roman"/>
          <w:sz w:val="28"/>
          <w:szCs w:val="34"/>
        </w:rPr>
        <w:t xml:space="preserve">государственную </w:t>
      </w:r>
      <w:r w:rsidR="00F941CC" w:rsidRPr="0016427B">
        <w:rPr>
          <w:rFonts w:ascii="Times New Roman" w:hAnsi="Times New Roman"/>
          <w:sz w:val="28"/>
          <w:szCs w:val="34"/>
        </w:rPr>
        <w:t>или отраслевую награду;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175BB2" w:rsidRPr="00086C9A">
        <w:rPr>
          <w:rFonts w:ascii="Times New Roman" w:hAnsi="Times New Roman"/>
          <w:sz w:val="28"/>
          <w:szCs w:val="34"/>
        </w:rPr>
        <w:t>надбавка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2A30F4" w:rsidRPr="00086C9A">
        <w:rPr>
          <w:rFonts w:ascii="Times New Roman" w:hAnsi="Times New Roman"/>
          <w:sz w:val="28"/>
          <w:szCs w:val="34"/>
        </w:rPr>
        <w:t xml:space="preserve">за </w:t>
      </w:r>
      <w:r w:rsidR="00F941CC" w:rsidRPr="00086C9A">
        <w:rPr>
          <w:rFonts w:ascii="Times New Roman" w:hAnsi="Times New Roman"/>
          <w:sz w:val="28"/>
          <w:szCs w:val="34"/>
        </w:rPr>
        <w:t>выслуг</w:t>
      </w:r>
      <w:r w:rsidR="002A30F4" w:rsidRPr="00086C9A">
        <w:rPr>
          <w:rFonts w:ascii="Times New Roman" w:hAnsi="Times New Roman"/>
          <w:sz w:val="28"/>
          <w:szCs w:val="34"/>
        </w:rPr>
        <w:t>у</w:t>
      </w:r>
      <w:r w:rsidR="00F941CC" w:rsidRPr="00086C9A">
        <w:rPr>
          <w:rFonts w:ascii="Times New Roman" w:hAnsi="Times New Roman"/>
          <w:sz w:val="28"/>
          <w:szCs w:val="34"/>
        </w:rPr>
        <w:t xml:space="preserve"> лет;</w:t>
      </w:r>
    </w:p>
    <w:p w:rsidR="00F941CC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175BB2" w:rsidRPr="00086C9A">
        <w:rPr>
          <w:rFonts w:ascii="Times New Roman" w:hAnsi="Times New Roman"/>
          <w:sz w:val="28"/>
          <w:szCs w:val="34"/>
        </w:rPr>
        <w:t>надбавка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F941CC" w:rsidRPr="00086C9A">
        <w:rPr>
          <w:rFonts w:ascii="Times New Roman" w:hAnsi="Times New Roman"/>
          <w:sz w:val="28"/>
          <w:szCs w:val="34"/>
        </w:rPr>
        <w:t xml:space="preserve">за </w:t>
      </w:r>
      <w:r w:rsidR="00A34F36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="00F941CC" w:rsidRPr="00086C9A">
        <w:rPr>
          <w:rFonts w:ascii="Times New Roman" w:hAnsi="Times New Roman"/>
          <w:sz w:val="28"/>
          <w:szCs w:val="34"/>
        </w:rPr>
        <w:t xml:space="preserve"> в управлении учреждением;</w:t>
      </w:r>
    </w:p>
    <w:p w:rsidR="002C5B0C" w:rsidRPr="00086C9A" w:rsidRDefault="00B35D9C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преми</w:t>
      </w:r>
      <w:r w:rsidR="00746EC9" w:rsidRPr="00086C9A">
        <w:rPr>
          <w:rFonts w:ascii="Times New Roman" w:hAnsi="Times New Roman"/>
          <w:sz w:val="28"/>
          <w:szCs w:val="34"/>
        </w:rPr>
        <w:t>и по результатам работы</w:t>
      </w:r>
      <w:r w:rsidR="002C5B0C" w:rsidRPr="00086C9A">
        <w:rPr>
          <w:rFonts w:ascii="Times New Roman" w:hAnsi="Times New Roman"/>
          <w:sz w:val="28"/>
          <w:szCs w:val="34"/>
        </w:rPr>
        <w:t>;</w:t>
      </w:r>
    </w:p>
    <w:p w:rsidR="00746EC9" w:rsidRPr="00086C9A" w:rsidRDefault="00746EC9" w:rsidP="002A30F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ежемесячное </w:t>
      </w:r>
      <w:r w:rsidR="00DE6E64">
        <w:rPr>
          <w:rFonts w:ascii="Times New Roman" w:hAnsi="Times New Roman"/>
          <w:sz w:val="28"/>
          <w:szCs w:val="34"/>
        </w:rPr>
        <w:t>поощрение.</w:t>
      </w:r>
    </w:p>
    <w:p w:rsidR="002A30F4" w:rsidRPr="0016427B" w:rsidRDefault="002A30F4" w:rsidP="00082E33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16427B">
        <w:rPr>
          <w:rFonts w:ascii="Times New Roman" w:hAnsi="Times New Roman"/>
          <w:sz w:val="28"/>
          <w:szCs w:val="28"/>
        </w:rPr>
        <w:t xml:space="preserve">При наличии </w:t>
      </w:r>
      <w:r w:rsidRPr="0016427B">
        <w:rPr>
          <w:rFonts w:ascii="Times New Roman" w:hAnsi="Times New Roman"/>
          <w:sz w:val="28"/>
          <w:szCs w:val="34"/>
        </w:rPr>
        <w:t xml:space="preserve">ученой степени по профилю учреждения, </w:t>
      </w:r>
      <w:r w:rsidR="00746EC9" w:rsidRPr="0016427B">
        <w:rPr>
          <w:rFonts w:ascii="Times New Roman" w:hAnsi="Times New Roman"/>
          <w:sz w:val="28"/>
          <w:szCs w:val="34"/>
        </w:rPr>
        <w:t>государственной</w:t>
      </w:r>
      <w:r w:rsidRPr="0016427B">
        <w:rPr>
          <w:rFonts w:ascii="Times New Roman" w:hAnsi="Times New Roman"/>
          <w:sz w:val="28"/>
          <w:szCs w:val="34"/>
        </w:rPr>
        <w:t xml:space="preserve"> или отраслевой награды</w:t>
      </w:r>
      <w:r w:rsidRPr="0016427B">
        <w:rPr>
          <w:rFonts w:ascii="Times New Roman" w:hAnsi="Times New Roman"/>
          <w:sz w:val="28"/>
          <w:szCs w:val="28"/>
        </w:rPr>
        <w:t xml:space="preserve"> руководителю</w:t>
      </w:r>
      <w:r w:rsidRPr="0016427B">
        <w:rPr>
          <w:rFonts w:ascii="Times New Roman" w:hAnsi="Times New Roman"/>
          <w:sz w:val="28"/>
          <w:szCs w:val="34"/>
        </w:rPr>
        <w:t xml:space="preserve"> учреждения устанавливается </w:t>
      </w:r>
      <w:r w:rsidR="00746EC9" w:rsidRPr="0016427B">
        <w:rPr>
          <w:rFonts w:ascii="Times New Roman" w:hAnsi="Times New Roman"/>
          <w:sz w:val="28"/>
          <w:szCs w:val="34"/>
        </w:rPr>
        <w:t xml:space="preserve">ежемесячная </w:t>
      </w:r>
      <w:r w:rsidRPr="0016427B">
        <w:rPr>
          <w:rFonts w:ascii="Times New Roman" w:hAnsi="Times New Roman"/>
          <w:sz w:val="28"/>
          <w:szCs w:val="34"/>
        </w:rPr>
        <w:t>надбавка:</w:t>
      </w:r>
    </w:p>
    <w:p w:rsidR="002A30F4" w:rsidRPr="0016427B" w:rsidRDefault="00EB4725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27B">
        <w:rPr>
          <w:rFonts w:ascii="Times New Roman" w:hAnsi="Times New Roman"/>
          <w:sz w:val="28"/>
          <w:szCs w:val="28"/>
        </w:rPr>
        <w:t xml:space="preserve">20% </w:t>
      </w:r>
      <w:r w:rsidR="002A76FB" w:rsidRPr="0016427B">
        <w:rPr>
          <w:rFonts w:ascii="Times New Roman" w:hAnsi="Times New Roman"/>
          <w:sz w:val="28"/>
          <w:szCs w:val="28"/>
        </w:rPr>
        <w:t>–</w:t>
      </w:r>
      <w:r w:rsidR="002A30F4" w:rsidRPr="0016427B">
        <w:rPr>
          <w:rFonts w:ascii="Times New Roman" w:hAnsi="Times New Roman"/>
          <w:sz w:val="28"/>
          <w:szCs w:val="28"/>
        </w:rPr>
        <w:t xml:space="preserve"> за ученую степень доктора наук;</w:t>
      </w:r>
    </w:p>
    <w:p w:rsidR="002A30F4" w:rsidRPr="0016427B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27B">
        <w:rPr>
          <w:rFonts w:ascii="Times New Roman" w:hAnsi="Times New Roman"/>
          <w:sz w:val="28"/>
          <w:szCs w:val="28"/>
        </w:rPr>
        <w:t xml:space="preserve">15% </w:t>
      </w:r>
      <w:r w:rsidR="002A76FB" w:rsidRPr="0016427B">
        <w:rPr>
          <w:rFonts w:ascii="Times New Roman" w:hAnsi="Times New Roman"/>
          <w:sz w:val="28"/>
          <w:szCs w:val="28"/>
        </w:rPr>
        <w:t>–</w:t>
      </w:r>
      <w:r w:rsidRPr="0016427B">
        <w:rPr>
          <w:rFonts w:ascii="Times New Roman" w:hAnsi="Times New Roman"/>
          <w:sz w:val="28"/>
          <w:szCs w:val="28"/>
        </w:rPr>
        <w:t xml:space="preserve"> за ученую степень кандидата наук, </w:t>
      </w:r>
      <w:r w:rsidR="00827D4A" w:rsidRPr="0016427B">
        <w:rPr>
          <w:rFonts w:ascii="Times New Roman" w:hAnsi="Times New Roman"/>
          <w:sz w:val="28"/>
          <w:szCs w:val="28"/>
        </w:rPr>
        <w:t xml:space="preserve">за </w:t>
      </w:r>
      <w:r w:rsidR="00CA4F05" w:rsidRPr="0016427B">
        <w:rPr>
          <w:rFonts w:ascii="Times New Roman" w:hAnsi="Times New Roman"/>
          <w:sz w:val="28"/>
          <w:szCs w:val="28"/>
        </w:rPr>
        <w:t xml:space="preserve">государственные награды </w:t>
      </w:r>
      <w:r w:rsidR="00425475" w:rsidRPr="0016427B">
        <w:rPr>
          <w:rFonts w:ascii="Times New Roman" w:hAnsi="Times New Roman"/>
          <w:sz w:val="28"/>
          <w:szCs w:val="28"/>
        </w:rPr>
        <w:t>(</w:t>
      </w:r>
      <w:proofErr w:type="gramStart"/>
      <w:r w:rsidR="00CA4F05" w:rsidRPr="0016427B">
        <w:rPr>
          <w:rFonts w:ascii="Times New Roman" w:hAnsi="Times New Roman"/>
          <w:sz w:val="28"/>
          <w:szCs w:val="28"/>
        </w:rPr>
        <w:t xml:space="preserve">медали, </w:t>
      </w:r>
      <w:r w:rsidRPr="0016427B">
        <w:rPr>
          <w:rFonts w:ascii="Times New Roman" w:hAnsi="Times New Roman"/>
          <w:sz w:val="28"/>
          <w:szCs w:val="28"/>
        </w:rPr>
        <w:t xml:space="preserve"> почетные</w:t>
      </w:r>
      <w:proofErr w:type="gramEnd"/>
      <w:r w:rsidR="002645E5" w:rsidRPr="0016427B">
        <w:rPr>
          <w:rFonts w:ascii="Times New Roman" w:hAnsi="Times New Roman"/>
          <w:sz w:val="28"/>
          <w:szCs w:val="28"/>
        </w:rPr>
        <w:t xml:space="preserve"> </w:t>
      </w:r>
      <w:r w:rsidRPr="0016427B">
        <w:rPr>
          <w:rFonts w:ascii="Times New Roman" w:hAnsi="Times New Roman"/>
          <w:sz w:val="28"/>
          <w:szCs w:val="28"/>
        </w:rPr>
        <w:t>звания</w:t>
      </w:r>
      <w:r w:rsidR="00F604B9" w:rsidRPr="0016427B">
        <w:rPr>
          <w:rFonts w:ascii="Times New Roman" w:hAnsi="Times New Roman"/>
          <w:sz w:val="28"/>
          <w:szCs w:val="28"/>
        </w:rPr>
        <w:t xml:space="preserve"> (почетные спортивные звания)</w:t>
      </w:r>
      <w:r w:rsidRPr="0016427B">
        <w:rPr>
          <w:rFonts w:ascii="Times New Roman" w:hAnsi="Times New Roman"/>
          <w:sz w:val="28"/>
          <w:szCs w:val="28"/>
        </w:rPr>
        <w:t xml:space="preserve">, название которых начинается со слов </w:t>
      </w:r>
      <w:r w:rsidR="00CA4F05" w:rsidRPr="0016427B">
        <w:rPr>
          <w:rFonts w:ascii="Times New Roman" w:hAnsi="Times New Roman"/>
          <w:sz w:val="28"/>
          <w:szCs w:val="28"/>
        </w:rPr>
        <w:t xml:space="preserve">«Народный», </w:t>
      </w:r>
      <w:r w:rsidR="00165F76" w:rsidRPr="0016427B">
        <w:rPr>
          <w:rFonts w:ascii="Times New Roman" w:hAnsi="Times New Roman"/>
          <w:sz w:val="28"/>
          <w:szCs w:val="28"/>
        </w:rPr>
        <w:t>«Заслуженный»,</w:t>
      </w:r>
      <w:r w:rsidR="0000379D" w:rsidRPr="0016427B">
        <w:rPr>
          <w:rFonts w:ascii="Times New Roman" w:hAnsi="Times New Roman"/>
          <w:sz w:val="28"/>
          <w:szCs w:val="28"/>
        </w:rPr>
        <w:t xml:space="preserve"> другие </w:t>
      </w:r>
      <w:r w:rsidR="00890DC7" w:rsidRPr="0016427B">
        <w:rPr>
          <w:rFonts w:ascii="Times New Roman" w:hAnsi="Times New Roman"/>
          <w:sz w:val="28"/>
          <w:szCs w:val="28"/>
        </w:rPr>
        <w:t>государственные</w:t>
      </w:r>
      <w:r w:rsidR="0000379D" w:rsidRPr="0016427B">
        <w:rPr>
          <w:rFonts w:ascii="Times New Roman" w:hAnsi="Times New Roman"/>
          <w:sz w:val="28"/>
          <w:szCs w:val="28"/>
        </w:rPr>
        <w:t xml:space="preserve"> награды </w:t>
      </w:r>
      <w:r w:rsidRPr="0016427B">
        <w:rPr>
          <w:rFonts w:ascii="Times New Roman" w:hAnsi="Times New Roman"/>
          <w:sz w:val="28"/>
          <w:szCs w:val="28"/>
        </w:rPr>
        <w:t>(при условии соответствия профилю деятельности учреждения или профессиональной деятельности), а также за</w:t>
      </w:r>
      <w:r w:rsidR="00CA4F05" w:rsidRPr="0016427B">
        <w:rPr>
          <w:rFonts w:ascii="Times New Roman" w:hAnsi="Times New Roman"/>
          <w:sz w:val="28"/>
          <w:szCs w:val="28"/>
        </w:rPr>
        <w:t xml:space="preserve"> спортивные</w:t>
      </w:r>
      <w:r w:rsidRPr="0016427B">
        <w:rPr>
          <w:rFonts w:ascii="Times New Roman" w:hAnsi="Times New Roman"/>
          <w:sz w:val="28"/>
          <w:szCs w:val="28"/>
        </w:rPr>
        <w:t xml:space="preserve"> звани</w:t>
      </w:r>
      <w:r w:rsidR="00EB4725" w:rsidRPr="0016427B">
        <w:rPr>
          <w:rFonts w:ascii="Times New Roman" w:hAnsi="Times New Roman"/>
          <w:sz w:val="28"/>
          <w:szCs w:val="28"/>
        </w:rPr>
        <w:t>я</w:t>
      </w:r>
      <w:r w:rsidRPr="0016427B">
        <w:rPr>
          <w:rFonts w:ascii="Times New Roman" w:hAnsi="Times New Roman"/>
          <w:sz w:val="28"/>
          <w:szCs w:val="28"/>
        </w:rPr>
        <w:t>: «Мастер  спорта</w:t>
      </w:r>
      <w:r w:rsidR="00112135" w:rsidRPr="0016427B">
        <w:rPr>
          <w:rFonts w:ascii="Times New Roman" w:hAnsi="Times New Roman"/>
          <w:sz w:val="28"/>
          <w:szCs w:val="28"/>
        </w:rPr>
        <w:t xml:space="preserve"> России</w:t>
      </w:r>
      <w:r w:rsidRPr="0016427B">
        <w:rPr>
          <w:rFonts w:ascii="Times New Roman" w:hAnsi="Times New Roman"/>
          <w:sz w:val="28"/>
          <w:szCs w:val="28"/>
        </w:rPr>
        <w:t xml:space="preserve">  международного  класса», «Гроссмейстер </w:t>
      </w:r>
      <w:r w:rsidR="005B35B6" w:rsidRPr="0016427B">
        <w:rPr>
          <w:rFonts w:ascii="Times New Roman" w:hAnsi="Times New Roman"/>
          <w:sz w:val="28"/>
          <w:szCs w:val="28"/>
        </w:rPr>
        <w:t>России</w:t>
      </w:r>
      <w:r w:rsidRPr="0016427B">
        <w:rPr>
          <w:rFonts w:ascii="Times New Roman" w:hAnsi="Times New Roman"/>
          <w:sz w:val="28"/>
          <w:szCs w:val="28"/>
        </w:rPr>
        <w:t>»</w:t>
      </w:r>
      <w:r w:rsidR="00425475" w:rsidRPr="0016427B">
        <w:rPr>
          <w:rFonts w:ascii="Times New Roman" w:hAnsi="Times New Roman"/>
          <w:sz w:val="28"/>
          <w:szCs w:val="28"/>
        </w:rPr>
        <w:t>)</w:t>
      </w:r>
      <w:r w:rsidRPr="0016427B">
        <w:rPr>
          <w:rFonts w:ascii="Times New Roman" w:hAnsi="Times New Roman"/>
          <w:sz w:val="28"/>
          <w:szCs w:val="28"/>
        </w:rPr>
        <w:t>;</w:t>
      </w:r>
    </w:p>
    <w:p w:rsidR="002A30F4" w:rsidRPr="0016427B" w:rsidRDefault="002A30F4" w:rsidP="00165F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34"/>
        </w:rPr>
      </w:pPr>
      <w:r w:rsidRPr="0016427B">
        <w:rPr>
          <w:rFonts w:ascii="Times New Roman" w:hAnsi="Times New Roman"/>
          <w:sz w:val="28"/>
          <w:szCs w:val="34"/>
        </w:rPr>
        <w:t xml:space="preserve">10% </w:t>
      </w:r>
      <w:r w:rsidR="002A76FB" w:rsidRPr="0016427B">
        <w:rPr>
          <w:rFonts w:ascii="Times New Roman" w:hAnsi="Times New Roman"/>
          <w:sz w:val="28"/>
          <w:szCs w:val="28"/>
        </w:rPr>
        <w:t>–</w:t>
      </w:r>
      <w:r w:rsidRPr="0016427B">
        <w:rPr>
          <w:rFonts w:ascii="Times New Roman" w:hAnsi="Times New Roman"/>
          <w:sz w:val="28"/>
          <w:szCs w:val="34"/>
        </w:rPr>
        <w:t xml:space="preserve"> </w:t>
      </w:r>
      <w:r w:rsidR="008333BA" w:rsidRPr="0016427B">
        <w:rPr>
          <w:rFonts w:ascii="Times New Roman" w:hAnsi="Times New Roman"/>
          <w:sz w:val="28"/>
          <w:szCs w:val="34"/>
        </w:rPr>
        <w:t>за</w:t>
      </w:r>
      <w:r w:rsidRPr="0016427B">
        <w:rPr>
          <w:rFonts w:ascii="Times New Roman" w:hAnsi="Times New Roman"/>
          <w:sz w:val="28"/>
          <w:szCs w:val="34"/>
        </w:rPr>
        <w:t xml:space="preserve"> </w:t>
      </w:r>
      <w:r w:rsidR="00746EC9" w:rsidRPr="0016427B">
        <w:rPr>
          <w:rFonts w:ascii="Times New Roman" w:hAnsi="Times New Roman"/>
          <w:sz w:val="28"/>
          <w:szCs w:val="34"/>
        </w:rPr>
        <w:t>отраслевые</w:t>
      </w:r>
      <w:r w:rsidRPr="0016427B">
        <w:rPr>
          <w:rFonts w:ascii="Times New Roman" w:hAnsi="Times New Roman"/>
          <w:sz w:val="28"/>
          <w:szCs w:val="34"/>
        </w:rPr>
        <w:t xml:space="preserve"> наград</w:t>
      </w:r>
      <w:r w:rsidR="008333BA" w:rsidRPr="0016427B">
        <w:rPr>
          <w:rFonts w:ascii="Times New Roman" w:hAnsi="Times New Roman"/>
          <w:sz w:val="28"/>
          <w:szCs w:val="34"/>
        </w:rPr>
        <w:t>ы</w:t>
      </w:r>
      <w:r w:rsidR="00CA4F05" w:rsidRPr="0016427B">
        <w:rPr>
          <w:rFonts w:ascii="Times New Roman" w:hAnsi="Times New Roman"/>
          <w:sz w:val="28"/>
          <w:szCs w:val="34"/>
        </w:rPr>
        <w:t xml:space="preserve"> </w:t>
      </w:r>
      <w:r w:rsidR="00425475" w:rsidRPr="0016427B">
        <w:rPr>
          <w:rFonts w:ascii="Times New Roman" w:hAnsi="Times New Roman"/>
          <w:sz w:val="28"/>
          <w:szCs w:val="34"/>
        </w:rPr>
        <w:t>(</w:t>
      </w:r>
      <w:r w:rsidR="002645E5" w:rsidRPr="0016427B">
        <w:rPr>
          <w:rFonts w:ascii="Times New Roman" w:hAnsi="Times New Roman"/>
          <w:sz w:val="28"/>
          <w:szCs w:val="34"/>
        </w:rPr>
        <w:t xml:space="preserve">медали, </w:t>
      </w:r>
      <w:r w:rsidR="00875DFF" w:rsidRPr="0016427B">
        <w:rPr>
          <w:rFonts w:ascii="Times New Roman" w:hAnsi="Times New Roman"/>
          <w:sz w:val="28"/>
          <w:szCs w:val="34"/>
        </w:rPr>
        <w:t xml:space="preserve">нагрудные </w:t>
      </w:r>
      <w:r w:rsidR="00690C5C" w:rsidRPr="0016427B">
        <w:rPr>
          <w:rFonts w:ascii="Times New Roman" w:hAnsi="Times New Roman"/>
          <w:sz w:val="28"/>
          <w:szCs w:val="34"/>
        </w:rPr>
        <w:t xml:space="preserve">знаки, </w:t>
      </w:r>
      <w:r w:rsidR="00875DFF" w:rsidRPr="0016427B">
        <w:rPr>
          <w:rFonts w:ascii="Times New Roman" w:hAnsi="Times New Roman"/>
          <w:sz w:val="28"/>
          <w:szCs w:val="34"/>
        </w:rPr>
        <w:t xml:space="preserve">почетные звания, </w:t>
      </w:r>
      <w:r w:rsidR="00CA4F05" w:rsidRPr="0016427B">
        <w:rPr>
          <w:rFonts w:ascii="Times New Roman" w:hAnsi="Times New Roman"/>
          <w:sz w:val="28"/>
          <w:szCs w:val="28"/>
        </w:rPr>
        <w:t>название которых начинается со слов «Почетный</w:t>
      </w:r>
      <w:proofErr w:type="gramStart"/>
      <w:r w:rsidR="00CA4F05" w:rsidRPr="0016427B">
        <w:rPr>
          <w:rFonts w:ascii="Times New Roman" w:hAnsi="Times New Roman"/>
          <w:sz w:val="28"/>
          <w:szCs w:val="28"/>
        </w:rPr>
        <w:t xml:space="preserve">», </w:t>
      </w:r>
      <w:r w:rsidR="00CA4F05" w:rsidRPr="0016427B">
        <w:rPr>
          <w:rFonts w:ascii="Times New Roman" w:hAnsi="Times New Roman"/>
          <w:sz w:val="28"/>
          <w:szCs w:val="34"/>
        </w:rPr>
        <w:t xml:space="preserve"> </w:t>
      </w:r>
      <w:r w:rsidR="00165F76" w:rsidRPr="0016427B">
        <w:rPr>
          <w:rFonts w:ascii="Times New Roman" w:eastAsiaTheme="minorHAnsi" w:hAnsi="Times New Roman"/>
          <w:sz w:val="28"/>
          <w:szCs w:val="28"/>
        </w:rPr>
        <w:t>почетны</w:t>
      </w:r>
      <w:r w:rsidR="00C10255" w:rsidRPr="0016427B">
        <w:rPr>
          <w:rFonts w:ascii="Times New Roman" w:eastAsiaTheme="minorHAnsi" w:hAnsi="Times New Roman"/>
          <w:sz w:val="28"/>
          <w:szCs w:val="28"/>
        </w:rPr>
        <w:t>й</w:t>
      </w:r>
      <w:proofErr w:type="gramEnd"/>
      <w:r w:rsidR="00165F76" w:rsidRPr="0016427B">
        <w:rPr>
          <w:rFonts w:ascii="Times New Roman" w:eastAsiaTheme="minorHAnsi" w:hAnsi="Times New Roman"/>
          <w:sz w:val="28"/>
          <w:szCs w:val="28"/>
        </w:rPr>
        <w:t xml:space="preserve"> знак «За заслуги в развитии физической культуры и спорта», </w:t>
      </w:r>
      <w:r w:rsidRPr="0016427B">
        <w:rPr>
          <w:rFonts w:ascii="Times New Roman" w:hAnsi="Times New Roman"/>
          <w:sz w:val="28"/>
          <w:szCs w:val="34"/>
        </w:rPr>
        <w:t>нагрудны</w:t>
      </w:r>
      <w:r w:rsidR="00C10255" w:rsidRPr="0016427B">
        <w:rPr>
          <w:rFonts w:ascii="Times New Roman" w:hAnsi="Times New Roman"/>
          <w:sz w:val="28"/>
          <w:szCs w:val="34"/>
        </w:rPr>
        <w:t>й</w:t>
      </w:r>
      <w:r w:rsidRPr="0016427B">
        <w:rPr>
          <w:rFonts w:ascii="Times New Roman" w:hAnsi="Times New Roman"/>
          <w:sz w:val="28"/>
          <w:szCs w:val="34"/>
        </w:rPr>
        <w:t xml:space="preserve">  знак</w:t>
      </w:r>
      <w:r w:rsidR="00165F76" w:rsidRPr="0016427B">
        <w:rPr>
          <w:rFonts w:ascii="Times New Roman" w:hAnsi="Times New Roman"/>
          <w:sz w:val="28"/>
          <w:szCs w:val="34"/>
        </w:rPr>
        <w:t>, название которого начинается со слов</w:t>
      </w:r>
      <w:r w:rsidRPr="0016427B">
        <w:rPr>
          <w:rFonts w:ascii="Times New Roman" w:hAnsi="Times New Roman"/>
          <w:sz w:val="28"/>
          <w:szCs w:val="34"/>
        </w:rPr>
        <w:t xml:space="preserve"> </w:t>
      </w:r>
      <w:r w:rsidR="00165F76" w:rsidRPr="0016427B">
        <w:rPr>
          <w:rFonts w:ascii="Times New Roman" w:hAnsi="Times New Roman"/>
          <w:sz w:val="28"/>
          <w:szCs w:val="34"/>
        </w:rPr>
        <w:t>«Отличник»</w:t>
      </w:r>
      <w:r w:rsidR="00174688" w:rsidRPr="0016427B">
        <w:rPr>
          <w:rFonts w:ascii="Times New Roman" w:hAnsi="Times New Roman"/>
          <w:sz w:val="28"/>
          <w:szCs w:val="34"/>
        </w:rPr>
        <w:t>, Почетные  грамоты Министерства спорта Российской Федерации и Министерства образования и науки Российской Федерации</w:t>
      </w:r>
      <w:r w:rsidR="000D400B" w:rsidRPr="0016427B">
        <w:rPr>
          <w:rFonts w:ascii="Times New Roman" w:hAnsi="Times New Roman"/>
          <w:sz w:val="28"/>
          <w:szCs w:val="34"/>
        </w:rPr>
        <w:t>, Благодарность Министра спорта Российской Федерации</w:t>
      </w:r>
      <w:r w:rsidR="00425475" w:rsidRPr="0016427B">
        <w:rPr>
          <w:rFonts w:ascii="Times New Roman" w:hAnsi="Times New Roman"/>
          <w:sz w:val="28"/>
          <w:szCs w:val="34"/>
        </w:rPr>
        <w:t>)</w:t>
      </w:r>
      <w:r w:rsidR="0093045A" w:rsidRPr="0016427B">
        <w:rPr>
          <w:rFonts w:ascii="Times New Roman" w:hAnsi="Times New Roman"/>
          <w:sz w:val="28"/>
          <w:szCs w:val="34"/>
        </w:rPr>
        <w:t>.</w:t>
      </w:r>
    </w:p>
    <w:p w:rsidR="002A30F4" w:rsidRPr="0016427B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16427B">
        <w:rPr>
          <w:rFonts w:ascii="Times New Roman" w:hAnsi="Times New Roman"/>
          <w:sz w:val="28"/>
          <w:szCs w:val="34"/>
        </w:rPr>
        <w:t xml:space="preserve">При наличии у руководителя учреждения нескольких оснований (ученая степень, </w:t>
      </w:r>
      <w:r w:rsidR="00F604B9" w:rsidRPr="0016427B">
        <w:rPr>
          <w:rFonts w:ascii="Times New Roman" w:hAnsi="Times New Roman"/>
          <w:sz w:val="28"/>
          <w:szCs w:val="34"/>
        </w:rPr>
        <w:t>государственная награда</w:t>
      </w:r>
      <w:r w:rsidRPr="0016427B">
        <w:rPr>
          <w:rFonts w:ascii="Times New Roman" w:hAnsi="Times New Roman"/>
          <w:sz w:val="28"/>
          <w:szCs w:val="34"/>
        </w:rPr>
        <w:t xml:space="preserve">, </w:t>
      </w:r>
      <w:r w:rsidR="00746EC9" w:rsidRPr="0016427B">
        <w:rPr>
          <w:rFonts w:ascii="Times New Roman" w:hAnsi="Times New Roman"/>
          <w:sz w:val="28"/>
          <w:szCs w:val="34"/>
        </w:rPr>
        <w:t>отраслевая</w:t>
      </w:r>
      <w:r w:rsidRPr="0016427B">
        <w:rPr>
          <w:rFonts w:ascii="Times New Roman" w:hAnsi="Times New Roman"/>
          <w:sz w:val="28"/>
          <w:szCs w:val="34"/>
        </w:rPr>
        <w:t xml:space="preserve"> награда) применяется одна из максимальных надбавок. </w:t>
      </w:r>
    </w:p>
    <w:p w:rsidR="002A30F4" w:rsidRPr="00086C9A" w:rsidRDefault="002A30F4" w:rsidP="002A30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27B">
        <w:rPr>
          <w:rFonts w:ascii="Times New Roman" w:hAnsi="Times New Roman"/>
          <w:sz w:val="28"/>
          <w:szCs w:val="28"/>
        </w:rPr>
        <w:t>Размеры надбавки устанавливаются в процентах от должностного оклада.</w:t>
      </w:r>
    </w:p>
    <w:p w:rsidR="002A30F4" w:rsidRPr="00086C9A" w:rsidRDefault="00746EC9" w:rsidP="00082E33">
      <w:pPr>
        <w:pStyle w:val="ConsPlusNormal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>Ежемесячная н</w:t>
      </w:r>
      <w:r w:rsidR="002A30F4" w:rsidRPr="00086C9A">
        <w:rPr>
          <w:rFonts w:ascii="Times New Roman" w:hAnsi="Times New Roman"/>
          <w:sz w:val="28"/>
          <w:szCs w:val="28"/>
        </w:rPr>
        <w:t xml:space="preserve">адбавка за выслугу лет </w:t>
      </w:r>
      <w:r w:rsidR="002A30F4" w:rsidRPr="00086C9A">
        <w:rPr>
          <w:rFonts w:ascii="Times New Roman" w:hAnsi="Times New Roman"/>
          <w:sz w:val="28"/>
          <w:szCs w:val="34"/>
        </w:rPr>
        <w:t>руководител</w:t>
      </w:r>
      <w:r w:rsidRPr="00086C9A">
        <w:rPr>
          <w:rFonts w:ascii="Times New Roman" w:hAnsi="Times New Roman"/>
          <w:sz w:val="28"/>
          <w:szCs w:val="34"/>
        </w:rPr>
        <w:t>ю</w:t>
      </w:r>
      <w:r w:rsidR="002A30F4" w:rsidRPr="00086C9A">
        <w:rPr>
          <w:rFonts w:ascii="Times New Roman" w:hAnsi="Times New Roman"/>
          <w:sz w:val="28"/>
          <w:szCs w:val="34"/>
        </w:rPr>
        <w:t xml:space="preserve"> определяется </w:t>
      </w:r>
      <w:r w:rsidR="002A30F4" w:rsidRPr="00086C9A">
        <w:rPr>
          <w:rFonts w:ascii="Times New Roman" w:hAnsi="Times New Roman" w:cs="Times New Roman"/>
          <w:sz w:val="28"/>
          <w:szCs w:val="28"/>
        </w:rPr>
        <w:t xml:space="preserve">в зависимости от общего количества лет, проработанных в государственных или (и) муниципальных учреждениях, </w:t>
      </w:r>
      <w:r w:rsidR="00EA205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2A30F4" w:rsidRPr="00086C9A">
        <w:rPr>
          <w:rFonts w:ascii="Times New Roman" w:hAnsi="Times New Roman" w:cs="Times New Roman"/>
          <w:sz w:val="28"/>
          <w:szCs w:val="28"/>
        </w:rPr>
        <w:t>в д</w:t>
      </w:r>
      <w:r w:rsidR="00EA205E">
        <w:rPr>
          <w:rFonts w:ascii="Times New Roman" w:hAnsi="Times New Roman" w:cs="Times New Roman"/>
          <w:sz w:val="28"/>
          <w:szCs w:val="28"/>
        </w:rPr>
        <w:t>олжности руководителя</w:t>
      </w:r>
      <w:r w:rsidR="002A30F4" w:rsidRPr="00086C9A">
        <w:rPr>
          <w:rFonts w:ascii="Times New Roman" w:hAnsi="Times New Roman" w:cs="Times New Roman"/>
          <w:sz w:val="28"/>
          <w:szCs w:val="28"/>
        </w:rPr>
        <w:t>.</w:t>
      </w:r>
    </w:p>
    <w:p w:rsidR="002A30F4" w:rsidRPr="00086C9A" w:rsidRDefault="00746EC9" w:rsidP="00DF3A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C9A">
        <w:rPr>
          <w:rFonts w:ascii="Times New Roman" w:hAnsi="Times New Roman"/>
          <w:sz w:val="28"/>
          <w:szCs w:val="28"/>
        </w:rPr>
        <w:t xml:space="preserve">Ежемесячная надбавка за выслугу лет устанавливается </w:t>
      </w:r>
      <w:r w:rsidR="0067163C" w:rsidRPr="00086C9A">
        <w:rPr>
          <w:rFonts w:ascii="Times New Roman" w:hAnsi="Times New Roman"/>
          <w:sz w:val="28"/>
          <w:szCs w:val="28"/>
        </w:rPr>
        <w:t>в следующих р</w:t>
      </w:r>
      <w:r w:rsidR="002A30F4" w:rsidRPr="00086C9A">
        <w:rPr>
          <w:rFonts w:ascii="Times New Roman" w:hAnsi="Times New Roman"/>
          <w:sz w:val="28"/>
          <w:szCs w:val="28"/>
        </w:rPr>
        <w:t>азмер</w:t>
      </w:r>
      <w:r w:rsidR="0067163C" w:rsidRPr="00086C9A">
        <w:rPr>
          <w:rFonts w:ascii="Times New Roman" w:hAnsi="Times New Roman"/>
          <w:sz w:val="28"/>
          <w:szCs w:val="28"/>
        </w:rPr>
        <w:t>ах при стаже</w:t>
      </w:r>
      <w:r w:rsidR="002A30F4" w:rsidRPr="00086C9A">
        <w:rPr>
          <w:rFonts w:ascii="Times New Roman" w:hAnsi="Times New Roman"/>
          <w:sz w:val="28"/>
          <w:szCs w:val="28"/>
        </w:rPr>
        <w:t>: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1 года до 3 лет – 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3 до 10 лет – 12%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от 10 до 15 лет – 15%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;</w:t>
      </w:r>
    </w:p>
    <w:p w:rsidR="002A30F4" w:rsidRPr="00086C9A" w:rsidRDefault="002A30F4" w:rsidP="00A34F36">
      <w:pPr>
        <w:pStyle w:val="ConsPlusNormal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C9A">
        <w:rPr>
          <w:rFonts w:ascii="Times New Roman" w:hAnsi="Times New Roman" w:cs="Times New Roman"/>
          <w:sz w:val="28"/>
          <w:szCs w:val="28"/>
        </w:rPr>
        <w:t>свыше 15 лет – 25%</w:t>
      </w:r>
      <w:r w:rsidR="00DF5883" w:rsidRPr="00086C9A">
        <w:rPr>
          <w:rFonts w:ascii="Times New Roman" w:hAnsi="Times New Roman" w:cs="Times New Roman"/>
          <w:sz w:val="28"/>
          <w:szCs w:val="28"/>
        </w:rPr>
        <w:t xml:space="preserve"> от должностного оклада</w:t>
      </w:r>
      <w:r w:rsidRPr="00086C9A">
        <w:rPr>
          <w:rFonts w:ascii="Times New Roman" w:hAnsi="Times New Roman" w:cs="Times New Roman"/>
          <w:sz w:val="28"/>
          <w:szCs w:val="28"/>
        </w:rPr>
        <w:t>.</w:t>
      </w:r>
    </w:p>
    <w:p w:rsidR="00DF3A47" w:rsidRPr="00086C9A" w:rsidRDefault="00DF3A47" w:rsidP="00082E33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 xml:space="preserve">надбавки за </w:t>
      </w:r>
      <w:r w:rsidR="00A34F36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 руководителю определя</w:t>
      </w:r>
      <w:r w:rsidR="00A940CF" w:rsidRPr="00086C9A">
        <w:rPr>
          <w:rFonts w:ascii="Times New Roman" w:hAnsi="Times New Roman"/>
          <w:sz w:val="28"/>
          <w:szCs w:val="34"/>
        </w:rPr>
        <w:t>е</w:t>
      </w:r>
      <w:r w:rsidRPr="00086C9A">
        <w:rPr>
          <w:rFonts w:ascii="Times New Roman" w:hAnsi="Times New Roman"/>
          <w:sz w:val="28"/>
          <w:szCs w:val="34"/>
        </w:rPr>
        <w:t>т</w:t>
      </w:r>
      <w:r w:rsidR="004B1F0C" w:rsidRPr="00086C9A">
        <w:rPr>
          <w:rFonts w:ascii="Times New Roman" w:hAnsi="Times New Roman"/>
          <w:sz w:val="28"/>
          <w:szCs w:val="34"/>
        </w:rPr>
        <w:t xml:space="preserve">ся </w:t>
      </w:r>
      <w:r w:rsidR="00A34F36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="004B1F0C" w:rsidRPr="00086C9A">
        <w:rPr>
          <w:rFonts w:ascii="Times New Roman" w:hAnsi="Times New Roman"/>
          <w:sz w:val="28"/>
          <w:szCs w:val="34"/>
        </w:rPr>
        <w:t>ежеквартально</w:t>
      </w:r>
      <w:r w:rsidR="00B35D9C" w:rsidRPr="00086C9A">
        <w:rPr>
          <w:rFonts w:ascii="Times New Roman" w:hAnsi="Times New Roman"/>
          <w:sz w:val="28"/>
          <w:szCs w:val="34"/>
        </w:rPr>
        <w:t xml:space="preserve"> </w:t>
      </w:r>
      <w:r w:rsidR="00A940CF" w:rsidRPr="00086C9A">
        <w:rPr>
          <w:rFonts w:ascii="Times New Roman" w:hAnsi="Times New Roman"/>
          <w:sz w:val="28"/>
          <w:szCs w:val="34"/>
        </w:rPr>
        <w:t xml:space="preserve">по итогам работы за предыдущий квартал </w:t>
      </w:r>
      <w:r w:rsidR="004B1F0C" w:rsidRPr="00086C9A">
        <w:rPr>
          <w:rFonts w:ascii="Times New Roman" w:hAnsi="Times New Roman"/>
          <w:sz w:val="28"/>
          <w:szCs w:val="34"/>
        </w:rPr>
        <w:t xml:space="preserve">в соответствии </w:t>
      </w:r>
      <w:r w:rsidRPr="00086C9A">
        <w:rPr>
          <w:rFonts w:ascii="Times New Roman" w:hAnsi="Times New Roman"/>
          <w:sz w:val="28"/>
          <w:szCs w:val="34"/>
        </w:rPr>
        <w:t xml:space="preserve">с критериями оценки и порядком </w:t>
      </w:r>
      <w:r w:rsidR="00A940CF" w:rsidRPr="00086C9A">
        <w:rPr>
          <w:rFonts w:ascii="Times New Roman" w:hAnsi="Times New Roman"/>
          <w:sz w:val="28"/>
          <w:szCs w:val="34"/>
        </w:rPr>
        <w:t>начисления</w:t>
      </w:r>
      <w:r w:rsidRPr="00086C9A">
        <w:rPr>
          <w:rFonts w:ascii="Times New Roman" w:hAnsi="Times New Roman"/>
          <w:sz w:val="28"/>
          <w:szCs w:val="34"/>
        </w:rPr>
        <w:t xml:space="preserve"> баллов </w:t>
      </w:r>
      <w:r w:rsidR="00A940CF" w:rsidRPr="00086C9A">
        <w:rPr>
          <w:rFonts w:ascii="Times New Roman" w:hAnsi="Times New Roman"/>
          <w:sz w:val="28"/>
          <w:szCs w:val="34"/>
        </w:rPr>
        <w:t>(</w:t>
      </w:r>
      <w:r w:rsidRPr="00086C9A">
        <w:rPr>
          <w:rFonts w:ascii="Times New Roman" w:hAnsi="Times New Roman"/>
          <w:sz w:val="28"/>
          <w:szCs w:val="34"/>
        </w:rPr>
        <w:t>раздел 3 Положения</w:t>
      </w:r>
      <w:r w:rsidR="00A940CF" w:rsidRPr="00086C9A">
        <w:rPr>
          <w:rFonts w:ascii="Times New Roman" w:hAnsi="Times New Roman"/>
          <w:sz w:val="28"/>
          <w:szCs w:val="34"/>
        </w:rPr>
        <w:t>)</w:t>
      </w:r>
      <w:r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A940CF" w:rsidP="00787DBE">
      <w:pPr>
        <w:pStyle w:val="a4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В целях поощрения за выполненную работу руководителю</w:t>
      </w:r>
      <w:r w:rsidR="002A76FB"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Pr="00086C9A">
        <w:rPr>
          <w:rFonts w:ascii="Times New Roman" w:hAnsi="Times New Roman"/>
          <w:sz w:val="28"/>
          <w:szCs w:val="34"/>
        </w:rPr>
        <w:t xml:space="preserve"> устанавливаются следующие виды премий</w:t>
      </w:r>
      <w:r w:rsidR="00DF3A47" w:rsidRPr="00086C9A">
        <w:rPr>
          <w:rFonts w:ascii="Times New Roman" w:hAnsi="Times New Roman"/>
          <w:sz w:val="28"/>
          <w:szCs w:val="34"/>
        </w:rPr>
        <w:t>:</w:t>
      </w:r>
    </w:p>
    <w:p w:rsidR="00A940CF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ежемесячная;</w:t>
      </w:r>
    </w:p>
    <w:p w:rsidR="00A940CF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по итогам работы за год;</w:t>
      </w:r>
    </w:p>
    <w:p w:rsidR="00DF3A47" w:rsidRPr="00086C9A" w:rsidRDefault="00A940CF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единовременная премия</w:t>
      </w:r>
      <w:r w:rsidR="00DF3A47"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lastRenderedPageBreak/>
        <w:t>Премирование осуществляется по решению учредителя за счет</w:t>
      </w:r>
      <w:r w:rsidR="004B1F0C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>и в пределах фонда оплаты труда учреждения, утвержденного на соответствующий финансовый год</w:t>
      </w:r>
      <w:r w:rsidR="004B1F0C" w:rsidRPr="00086C9A">
        <w:rPr>
          <w:rFonts w:ascii="Times New Roman" w:hAnsi="Times New Roman"/>
          <w:sz w:val="28"/>
          <w:szCs w:val="34"/>
        </w:rPr>
        <w:t>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Конкретный размер премии мо</w:t>
      </w:r>
      <w:r w:rsidR="004B1F0C" w:rsidRPr="00086C9A">
        <w:rPr>
          <w:rFonts w:ascii="Times New Roman" w:hAnsi="Times New Roman"/>
          <w:sz w:val="28"/>
          <w:szCs w:val="34"/>
        </w:rPr>
        <w:t>жет определяться как в процентах</w:t>
      </w:r>
      <w:r w:rsidRPr="00086C9A">
        <w:rPr>
          <w:rFonts w:ascii="Times New Roman" w:hAnsi="Times New Roman"/>
          <w:sz w:val="28"/>
          <w:szCs w:val="34"/>
        </w:rPr>
        <w:t xml:space="preserve"> к должностному окладу руководителя, так и в абсолютном размере.</w:t>
      </w:r>
    </w:p>
    <w:p w:rsidR="00FE00FA" w:rsidRPr="00086C9A" w:rsidRDefault="00FE00FA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ежемесячной премии определяется </w:t>
      </w:r>
      <w:r w:rsidR="00B2003E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Pr="00086C9A">
        <w:rPr>
          <w:rFonts w:ascii="Times New Roman" w:hAnsi="Times New Roman"/>
          <w:sz w:val="28"/>
          <w:szCs w:val="34"/>
        </w:rPr>
        <w:t>ежеквартально по итогам работы за предыдущий квартал в соответствии с критериями оценки и порядком начисления баллов (раздел 4 Положения).</w:t>
      </w:r>
    </w:p>
    <w:p w:rsidR="00FE00FA" w:rsidRPr="00086C9A" w:rsidRDefault="00FE00FA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При наличии экономии фонда оплаты труда, руководителю учреждения может быть выплачена премия по итогам работы за год.</w:t>
      </w:r>
      <w:r w:rsidR="00B2003E" w:rsidRPr="00086C9A">
        <w:rPr>
          <w:rFonts w:ascii="Times New Roman" w:hAnsi="Times New Roman"/>
          <w:sz w:val="28"/>
          <w:szCs w:val="34"/>
        </w:rPr>
        <w:t xml:space="preserve"> </w:t>
      </w:r>
      <w:r w:rsidRPr="00086C9A">
        <w:rPr>
          <w:rFonts w:ascii="Times New Roman" w:hAnsi="Times New Roman"/>
          <w:sz w:val="28"/>
          <w:szCs w:val="34"/>
        </w:rPr>
        <w:t>Максимальным размером премия по итогам работы за год не ограничивается.</w:t>
      </w:r>
      <w:r w:rsidR="00EA205E">
        <w:rPr>
          <w:rFonts w:ascii="Times New Roman" w:hAnsi="Times New Roman"/>
          <w:sz w:val="28"/>
          <w:szCs w:val="34"/>
        </w:rPr>
        <w:t xml:space="preserve"> Размер премии по итогам года определяется учредителем.</w:t>
      </w:r>
    </w:p>
    <w:p w:rsidR="00DF3A47" w:rsidRPr="00086C9A" w:rsidRDefault="00DF3A47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Единовременная премия за </w:t>
      </w:r>
      <w:r w:rsidR="004505D7">
        <w:rPr>
          <w:rFonts w:ascii="Times New Roman" w:hAnsi="Times New Roman"/>
          <w:sz w:val="28"/>
          <w:szCs w:val="34"/>
        </w:rPr>
        <w:t>качественное и в срок</w:t>
      </w:r>
      <w:r w:rsidR="00AD13ED" w:rsidRPr="00086C9A">
        <w:rPr>
          <w:rFonts w:ascii="Times New Roman" w:hAnsi="Times New Roman"/>
          <w:sz w:val="28"/>
          <w:szCs w:val="34"/>
        </w:rPr>
        <w:t xml:space="preserve"> </w:t>
      </w:r>
      <w:r w:rsidR="004505D7">
        <w:rPr>
          <w:rFonts w:ascii="Times New Roman" w:hAnsi="Times New Roman"/>
          <w:sz w:val="28"/>
          <w:szCs w:val="34"/>
        </w:rPr>
        <w:t xml:space="preserve">выполнение </w:t>
      </w:r>
      <w:r w:rsidR="00AD13ED" w:rsidRPr="00086C9A">
        <w:rPr>
          <w:rFonts w:ascii="Times New Roman" w:hAnsi="Times New Roman"/>
          <w:sz w:val="28"/>
          <w:szCs w:val="34"/>
        </w:rPr>
        <w:t xml:space="preserve">работ выплачивается </w:t>
      </w:r>
      <w:r w:rsidR="002A76FB" w:rsidRPr="00086C9A">
        <w:rPr>
          <w:rFonts w:ascii="Times New Roman" w:hAnsi="Times New Roman"/>
          <w:sz w:val="28"/>
          <w:szCs w:val="34"/>
        </w:rPr>
        <w:t>р</w:t>
      </w:r>
      <w:r w:rsidRPr="00086C9A">
        <w:rPr>
          <w:rFonts w:ascii="Times New Roman" w:hAnsi="Times New Roman"/>
          <w:sz w:val="28"/>
          <w:szCs w:val="34"/>
        </w:rPr>
        <w:t>уководителю учреждения по</w:t>
      </w:r>
      <w:r w:rsidR="00A34F36" w:rsidRPr="00086C9A">
        <w:rPr>
          <w:rFonts w:ascii="Times New Roman" w:hAnsi="Times New Roman"/>
          <w:sz w:val="28"/>
          <w:szCs w:val="34"/>
        </w:rPr>
        <w:t xml:space="preserve"> итогам выполнения данных работ в размере одного </w:t>
      </w:r>
      <w:r w:rsidR="00FE00FA" w:rsidRPr="00086C9A">
        <w:rPr>
          <w:rFonts w:ascii="Times New Roman" w:hAnsi="Times New Roman"/>
          <w:sz w:val="28"/>
          <w:szCs w:val="34"/>
        </w:rPr>
        <w:t xml:space="preserve">должностного </w:t>
      </w:r>
      <w:r w:rsidR="00A34F36" w:rsidRPr="00086C9A">
        <w:rPr>
          <w:rFonts w:ascii="Times New Roman" w:hAnsi="Times New Roman"/>
          <w:sz w:val="28"/>
          <w:szCs w:val="34"/>
        </w:rPr>
        <w:t>оклада</w:t>
      </w:r>
      <w:r w:rsidR="00EA205E">
        <w:rPr>
          <w:rFonts w:ascii="Times New Roman" w:hAnsi="Times New Roman"/>
          <w:sz w:val="28"/>
          <w:szCs w:val="34"/>
        </w:rPr>
        <w:t xml:space="preserve"> по решению учредителя</w:t>
      </w:r>
      <w:r w:rsidR="00A34F36" w:rsidRPr="00086C9A">
        <w:rPr>
          <w:rFonts w:ascii="Times New Roman" w:hAnsi="Times New Roman"/>
          <w:sz w:val="28"/>
          <w:szCs w:val="34"/>
        </w:rPr>
        <w:t>.</w:t>
      </w:r>
    </w:p>
    <w:p w:rsidR="00AD13ED" w:rsidRPr="00086C9A" w:rsidRDefault="00AD13ED" w:rsidP="0078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6C9A">
        <w:rPr>
          <w:rFonts w:ascii="Times New Roman" w:eastAsiaTheme="minorHAnsi" w:hAnsi="Times New Roman"/>
          <w:sz w:val="28"/>
          <w:szCs w:val="28"/>
        </w:rPr>
        <w:t xml:space="preserve">При увольнении </w:t>
      </w:r>
      <w:r w:rsidR="002A76FB" w:rsidRPr="00086C9A">
        <w:rPr>
          <w:rFonts w:ascii="Times New Roman" w:eastAsiaTheme="minorHAnsi" w:hAnsi="Times New Roman"/>
          <w:sz w:val="28"/>
          <w:szCs w:val="28"/>
        </w:rPr>
        <w:t>р</w:t>
      </w:r>
      <w:r w:rsidRPr="00086C9A">
        <w:rPr>
          <w:rFonts w:ascii="Times New Roman" w:eastAsiaTheme="minorHAnsi" w:hAnsi="Times New Roman"/>
          <w:sz w:val="28"/>
          <w:szCs w:val="28"/>
        </w:rPr>
        <w:t xml:space="preserve">уководителя </w:t>
      </w:r>
      <w:r w:rsidR="00A109F7" w:rsidRPr="00086C9A">
        <w:rPr>
          <w:rFonts w:ascii="Times New Roman" w:eastAsiaTheme="minorHAnsi" w:hAnsi="Times New Roman"/>
          <w:sz w:val="28"/>
          <w:szCs w:val="28"/>
        </w:rPr>
        <w:t xml:space="preserve">учреждения </w:t>
      </w:r>
      <w:r w:rsidRPr="00086C9A">
        <w:rPr>
          <w:rFonts w:ascii="Times New Roman" w:eastAsiaTheme="minorHAnsi" w:hAnsi="Times New Roman"/>
          <w:sz w:val="28"/>
          <w:szCs w:val="28"/>
        </w:rPr>
        <w:t>до истечения отчетного периода, за который осуществляется премирование, или назначении на должность в соответствующем отчетном периоде премия начисляется за фактически отработанное время.</w:t>
      </w:r>
    </w:p>
    <w:p w:rsidR="00AB4E68" w:rsidRPr="00086C9A" w:rsidRDefault="00390AA6" w:rsidP="00AB4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2.1.5</w:t>
      </w:r>
      <w:r w:rsidR="00DE6E64">
        <w:rPr>
          <w:rFonts w:ascii="Times New Roman" w:hAnsi="Times New Roman"/>
          <w:sz w:val="28"/>
          <w:szCs w:val="34"/>
        </w:rPr>
        <w:t>.</w:t>
      </w:r>
      <w:r>
        <w:rPr>
          <w:rFonts w:ascii="Times New Roman" w:hAnsi="Times New Roman"/>
          <w:sz w:val="28"/>
          <w:szCs w:val="34"/>
        </w:rPr>
        <w:t xml:space="preserve"> </w:t>
      </w:r>
      <w:r w:rsidR="00F63788" w:rsidRPr="00086C9A">
        <w:rPr>
          <w:rFonts w:ascii="Times New Roman" w:hAnsi="Times New Roman"/>
          <w:sz w:val="28"/>
          <w:szCs w:val="34"/>
        </w:rPr>
        <w:t>В</w:t>
      </w:r>
      <w:r w:rsidR="00DE6E64">
        <w:rPr>
          <w:rFonts w:ascii="Times New Roman" w:hAnsi="Times New Roman"/>
          <w:sz w:val="28"/>
          <w:szCs w:val="34"/>
        </w:rPr>
        <w:t xml:space="preserve"> </w:t>
      </w:r>
      <w:r w:rsidR="00F63788" w:rsidRPr="00086C9A">
        <w:rPr>
          <w:rFonts w:ascii="Times New Roman" w:hAnsi="Times New Roman"/>
          <w:sz w:val="28"/>
          <w:szCs w:val="34"/>
        </w:rPr>
        <w:t xml:space="preserve">целях поощрения за </w:t>
      </w:r>
      <w:r w:rsidR="00AB4E68" w:rsidRPr="00086C9A">
        <w:rPr>
          <w:rFonts w:ascii="Times New Roman" w:hAnsi="Times New Roman"/>
          <w:sz w:val="28"/>
          <w:szCs w:val="34"/>
        </w:rPr>
        <w:t>развити</w:t>
      </w:r>
      <w:r w:rsidR="00F63788" w:rsidRPr="00086C9A">
        <w:rPr>
          <w:rFonts w:ascii="Times New Roman" w:hAnsi="Times New Roman"/>
          <w:sz w:val="28"/>
          <w:szCs w:val="34"/>
        </w:rPr>
        <w:t>е</w:t>
      </w:r>
      <w:r w:rsidR="00D01CDD" w:rsidRPr="00086C9A">
        <w:rPr>
          <w:rFonts w:ascii="Times New Roman" w:hAnsi="Times New Roman"/>
          <w:sz w:val="28"/>
          <w:szCs w:val="34"/>
        </w:rPr>
        <w:t xml:space="preserve"> в учреждении</w:t>
      </w:r>
      <w:r w:rsidR="00AB4E68" w:rsidRPr="00086C9A">
        <w:rPr>
          <w:rFonts w:ascii="Times New Roman" w:hAnsi="Times New Roman"/>
          <w:sz w:val="28"/>
          <w:szCs w:val="34"/>
        </w:rPr>
        <w:t xml:space="preserve"> </w:t>
      </w:r>
      <w:r w:rsidR="00D01CDD" w:rsidRPr="00086C9A">
        <w:rPr>
          <w:rFonts w:ascii="Times New Roman" w:hAnsi="Times New Roman"/>
          <w:sz w:val="28"/>
          <w:szCs w:val="34"/>
        </w:rPr>
        <w:t>приносящей доход деятельности руководителю учреждения устанавливается ежемесячное поощрение.</w:t>
      </w:r>
    </w:p>
    <w:p w:rsidR="00D01CDD" w:rsidRPr="00086C9A" w:rsidRDefault="00D01CDD" w:rsidP="00D01C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ежемесячного поощрения определяется </w:t>
      </w:r>
      <w:r w:rsidR="00B2003E" w:rsidRPr="00086C9A">
        <w:rPr>
          <w:rFonts w:ascii="Times New Roman" w:hAnsi="Times New Roman"/>
          <w:sz w:val="28"/>
          <w:szCs w:val="34"/>
        </w:rPr>
        <w:t xml:space="preserve">учредителем </w:t>
      </w:r>
      <w:r w:rsidRPr="00086C9A">
        <w:rPr>
          <w:rFonts w:ascii="Times New Roman" w:hAnsi="Times New Roman"/>
          <w:sz w:val="28"/>
          <w:szCs w:val="34"/>
        </w:rPr>
        <w:t>ежеквартально по итогам работы за предыдущий квартал в соответствии с критериями оценки и порядком начисления баллов (раздел 5 Положения).</w:t>
      </w:r>
    </w:p>
    <w:p w:rsidR="00B2003E" w:rsidRPr="00086C9A" w:rsidRDefault="00B2003E" w:rsidP="00B2003E">
      <w:pPr>
        <w:tabs>
          <w:tab w:val="left" w:pos="1134"/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Ежемесячное поощрение руководителю учреждения </w:t>
      </w:r>
      <w:r w:rsidR="00EA205E">
        <w:rPr>
          <w:rFonts w:ascii="Times New Roman" w:hAnsi="Times New Roman"/>
          <w:sz w:val="28"/>
          <w:szCs w:val="34"/>
        </w:rPr>
        <w:t xml:space="preserve">за развитие в учреждении приносящей доход деятельности </w:t>
      </w:r>
      <w:r w:rsidRPr="00086C9A">
        <w:rPr>
          <w:rFonts w:ascii="Times New Roman" w:hAnsi="Times New Roman"/>
          <w:sz w:val="28"/>
          <w:szCs w:val="34"/>
        </w:rPr>
        <w:t>выплачивается из средств от приносящей доход деятельности.</w:t>
      </w:r>
    </w:p>
    <w:p w:rsidR="00CB20E1" w:rsidRPr="00086C9A" w:rsidRDefault="00810B3C" w:rsidP="00CB20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2.2. </w:t>
      </w:r>
      <w:r w:rsidR="00CB20E1" w:rsidRPr="00086C9A">
        <w:rPr>
          <w:rFonts w:ascii="Times New Roman" w:hAnsi="Times New Roman"/>
          <w:sz w:val="28"/>
          <w:szCs w:val="34"/>
        </w:rPr>
        <w:t xml:space="preserve">Выплата ежемесячной надбавки за достижение качественных показателей в управлении учреждением и ежемесячной премии осуществляется за счет и в пределах фонда оплаты труда учреждения, направляемого на стимулирование руководителя учреждения, установленного в объеме </w:t>
      </w:r>
      <w:r w:rsidR="00FE4E07">
        <w:rPr>
          <w:rFonts w:ascii="Times New Roman" w:hAnsi="Times New Roman"/>
          <w:sz w:val="28"/>
          <w:szCs w:val="34"/>
        </w:rPr>
        <w:t>5</w:t>
      </w:r>
      <w:r w:rsidR="00CB20E1" w:rsidRPr="00FE4E07">
        <w:rPr>
          <w:rFonts w:ascii="Times New Roman" w:hAnsi="Times New Roman"/>
          <w:sz w:val="28"/>
          <w:szCs w:val="34"/>
        </w:rPr>
        <w:t>%</w:t>
      </w:r>
      <w:r w:rsidR="00CB20E1" w:rsidRPr="00086C9A">
        <w:rPr>
          <w:rFonts w:ascii="Times New Roman" w:hAnsi="Times New Roman"/>
          <w:sz w:val="28"/>
          <w:szCs w:val="34"/>
        </w:rPr>
        <w:t xml:space="preserve"> от фонда оплаты труда работников учреждения.</w:t>
      </w:r>
    </w:p>
    <w:p w:rsidR="00810B3C" w:rsidRPr="00086C9A" w:rsidRDefault="00810B3C" w:rsidP="00787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Основанием для </w:t>
      </w:r>
      <w:r w:rsidR="00AD13ED" w:rsidRPr="00086C9A">
        <w:rPr>
          <w:rFonts w:ascii="Times New Roman" w:hAnsi="Times New Roman"/>
          <w:sz w:val="28"/>
          <w:szCs w:val="34"/>
        </w:rPr>
        <w:t xml:space="preserve">назначения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надбавки за</w:t>
      </w:r>
      <w:r w:rsidR="00482671" w:rsidRPr="00086C9A">
        <w:rPr>
          <w:rFonts w:ascii="Times New Roman" w:hAnsi="Times New Roman"/>
          <w:sz w:val="28"/>
          <w:szCs w:val="34"/>
        </w:rPr>
        <w:t xml:space="preserve"> достижение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D01CDD" w:rsidRPr="00086C9A">
        <w:rPr>
          <w:rFonts w:ascii="Times New Roman" w:hAnsi="Times New Roman"/>
          <w:sz w:val="28"/>
          <w:szCs w:val="34"/>
        </w:rPr>
        <w:t>,</w:t>
      </w:r>
      <w:r w:rsidR="00AD13ED" w:rsidRPr="00086C9A">
        <w:rPr>
          <w:rFonts w:ascii="Times New Roman" w:hAnsi="Times New Roman"/>
          <w:sz w:val="28"/>
          <w:szCs w:val="34"/>
        </w:rPr>
        <w:t xml:space="preserve"> ежемесячной</w:t>
      </w:r>
      <w:r w:rsidRPr="00086C9A">
        <w:rPr>
          <w:rFonts w:ascii="Times New Roman" w:hAnsi="Times New Roman"/>
          <w:sz w:val="28"/>
          <w:szCs w:val="34"/>
        </w:rPr>
        <w:t xml:space="preserve"> премии </w:t>
      </w:r>
      <w:r w:rsidR="00D01CDD" w:rsidRPr="00086C9A">
        <w:rPr>
          <w:rFonts w:ascii="Times New Roman" w:hAnsi="Times New Roman"/>
          <w:sz w:val="28"/>
          <w:szCs w:val="34"/>
        </w:rPr>
        <w:t xml:space="preserve">и ежемесячного поощрения </w:t>
      </w:r>
      <w:r w:rsidRPr="00086C9A">
        <w:rPr>
          <w:rFonts w:ascii="Times New Roman" w:hAnsi="Times New Roman"/>
          <w:sz w:val="28"/>
          <w:szCs w:val="34"/>
        </w:rPr>
        <w:t>является отчет руководителя учреждения о результатах деятельности за отчетный период</w:t>
      </w:r>
      <w:r w:rsidR="00AD13ED" w:rsidRPr="00086C9A">
        <w:rPr>
          <w:rFonts w:ascii="Times New Roman" w:hAnsi="Times New Roman"/>
          <w:sz w:val="28"/>
          <w:szCs w:val="34"/>
        </w:rPr>
        <w:t xml:space="preserve"> (квартал)</w:t>
      </w:r>
      <w:r w:rsidRPr="00086C9A">
        <w:rPr>
          <w:rFonts w:ascii="Times New Roman" w:hAnsi="Times New Roman"/>
          <w:sz w:val="28"/>
          <w:szCs w:val="34"/>
        </w:rPr>
        <w:t xml:space="preserve">, представляемый руководителем учреждения </w:t>
      </w:r>
      <w:r w:rsidR="00D664CB" w:rsidRPr="00086C9A">
        <w:rPr>
          <w:rFonts w:ascii="Times New Roman" w:hAnsi="Times New Roman"/>
          <w:sz w:val="28"/>
          <w:szCs w:val="34"/>
        </w:rPr>
        <w:t>учредителю</w:t>
      </w:r>
      <w:r w:rsidRPr="00086C9A">
        <w:rPr>
          <w:rFonts w:ascii="Times New Roman" w:hAnsi="Times New Roman"/>
          <w:sz w:val="28"/>
          <w:szCs w:val="34"/>
        </w:rPr>
        <w:t xml:space="preserve"> не позднее </w:t>
      </w:r>
      <w:r w:rsidR="00D01CDD" w:rsidRPr="00086C9A">
        <w:rPr>
          <w:rFonts w:ascii="Times New Roman" w:hAnsi="Times New Roman"/>
          <w:sz w:val="28"/>
          <w:szCs w:val="34"/>
        </w:rPr>
        <w:t>10</w:t>
      </w:r>
      <w:r w:rsidRPr="00086C9A">
        <w:rPr>
          <w:rFonts w:ascii="Times New Roman" w:hAnsi="Times New Roman"/>
          <w:sz w:val="28"/>
          <w:szCs w:val="34"/>
        </w:rPr>
        <w:t xml:space="preserve"> числа месяца, следующего за отчетным периодом</w:t>
      </w:r>
      <w:r w:rsidR="00E86721" w:rsidRPr="00086C9A">
        <w:rPr>
          <w:rFonts w:ascii="Times New Roman" w:eastAsiaTheme="minorHAnsi" w:hAnsi="Times New Roman"/>
          <w:sz w:val="28"/>
          <w:szCs w:val="28"/>
        </w:rPr>
        <w:t xml:space="preserve"> (за IV квартал </w:t>
      </w:r>
      <w:r w:rsidR="00AD13ED" w:rsidRPr="00086C9A">
        <w:rPr>
          <w:rFonts w:ascii="Times New Roman" w:hAnsi="Times New Roman"/>
          <w:sz w:val="28"/>
          <w:szCs w:val="28"/>
        </w:rPr>
        <w:t>–</w:t>
      </w:r>
      <w:r w:rsidR="00AD13ED" w:rsidRPr="00086C9A">
        <w:rPr>
          <w:rFonts w:ascii="Times New Roman" w:eastAsiaTheme="minorHAnsi" w:hAnsi="Times New Roman"/>
          <w:sz w:val="28"/>
          <w:szCs w:val="28"/>
        </w:rPr>
        <w:t xml:space="preserve"> </w:t>
      </w:r>
      <w:r w:rsidR="00AD13ED" w:rsidRPr="00086C9A">
        <w:rPr>
          <w:rFonts w:ascii="Times New Roman" w:hAnsi="Times New Roman"/>
          <w:sz w:val="28"/>
          <w:szCs w:val="34"/>
        </w:rPr>
        <w:t>не позднее</w:t>
      </w:r>
      <w:r w:rsidR="00AD13ED" w:rsidRPr="00086C9A">
        <w:rPr>
          <w:rFonts w:ascii="Times New Roman" w:eastAsiaTheme="minorHAnsi" w:hAnsi="Times New Roman"/>
          <w:sz w:val="28"/>
          <w:szCs w:val="28"/>
        </w:rPr>
        <w:t xml:space="preserve"> </w:t>
      </w:r>
      <w:r w:rsidR="00D01CDD" w:rsidRPr="00086C9A">
        <w:rPr>
          <w:rFonts w:ascii="Times New Roman" w:eastAsiaTheme="minorHAnsi" w:hAnsi="Times New Roman"/>
          <w:sz w:val="28"/>
          <w:szCs w:val="28"/>
        </w:rPr>
        <w:t>20</w:t>
      </w:r>
      <w:r w:rsidR="00E86721" w:rsidRPr="00086C9A">
        <w:rPr>
          <w:rFonts w:ascii="Times New Roman" w:eastAsiaTheme="minorHAnsi" w:hAnsi="Times New Roman"/>
          <w:sz w:val="28"/>
          <w:szCs w:val="28"/>
        </w:rPr>
        <w:t xml:space="preserve"> января)</w:t>
      </w:r>
      <w:r w:rsidRPr="00086C9A">
        <w:rPr>
          <w:rFonts w:ascii="Times New Roman" w:hAnsi="Times New Roman"/>
          <w:sz w:val="28"/>
          <w:szCs w:val="34"/>
        </w:rPr>
        <w:t>.</w:t>
      </w:r>
    </w:p>
    <w:p w:rsidR="00787DBE" w:rsidRPr="00086C9A" w:rsidRDefault="00787DBE" w:rsidP="00787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Решение о конкретном размере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надбавки за достижение качественных показателей в управлении учреждением</w:t>
      </w:r>
      <w:r w:rsidR="00D01CDD" w:rsidRPr="00086C9A">
        <w:rPr>
          <w:rFonts w:ascii="Times New Roman" w:hAnsi="Times New Roman"/>
          <w:sz w:val="28"/>
          <w:szCs w:val="34"/>
        </w:rPr>
        <w:t>,</w:t>
      </w:r>
      <w:r w:rsidRPr="00086C9A">
        <w:rPr>
          <w:rFonts w:ascii="Times New Roman" w:hAnsi="Times New Roman"/>
          <w:sz w:val="28"/>
          <w:szCs w:val="34"/>
        </w:rPr>
        <w:t xml:space="preserve"> ежемесячной премии</w:t>
      </w:r>
      <w:r w:rsidR="00D01CDD" w:rsidRPr="00086C9A">
        <w:rPr>
          <w:rFonts w:ascii="Times New Roman" w:hAnsi="Times New Roman"/>
          <w:sz w:val="28"/>
          <w:szCs w:val="34"/>
        </w:rPr>
        <w:t xml:space="preserve">, ежемесячного </w:t>
      </w:r>
      <w:proofErr w:type="gramStart"/>
      <w:r w:rsidR="00D01CDD" w:rsidRPr="00086C9A">
        <w:rPr>
          <w:rFonts w:ascii="Times New Roman" w:hAnsi="Times New Roman"/>
          <w:sz w:val="28"/>
          <w:szCs w:val="34"/>
        </w:rPr>
        <w:t xml:space="preserve">поощрения </w:t>
      </w:r>
      <w:r w:rsidRPr="00086C9A">
        <w:rPr>
          <w:rFonts w:ascii="Times New Roman" w:hAnsi="Times New Roman"/>
          <w:sz w:val="28"/>
          <w:szCs w:val="34"/>
        </w:rPr>
        <w:t xml:space="preserve"> принимает</w:t>
      </w:r>
      <w:proofErr w:type="gramEnd"/>
      <w:r w:rsidRPr="00086C9A">
        <w:rPr>
          <w:rFonts w:ascii="Times New Roman" w:hAnsi="Times New Roman"/>
          <w:sz w:val="28"/>
          <w:szCs w:val="34"/>
        </w:rPr>
        <w:t xml:space="preserve"> учредитель на основании аналитической информации о показателях деятельнос</w:t>
      </w:r>
      <w:r w:rsidR="00FE4E07">
        <w:rPr>
          <w:rFonts w:ascii="Times New Roman" w:hAnsi="Times New Roman"/>
          <w:sz w:val="28"/>
          <w:szCs w:val="34"/>
        </w:rPr>
        <w:t>ти учреждения согласно оценочного</w:t>
      </w:r>
      <w:r w:rsidRPr="00086C9A">
        <w:rPr>
          <w:rFonts w:ascii="Times New Roman" w:hAnsi="Times New Roman"/>
          <w:sz w:val="28"/>
          <w:szCs w:val="34"/>
        </w:rPr>
        <w:t xml:space="preserve"> листа (приложени</w:t>
      </w:r>
      <w:r w:rsidR="00FE4E07">
        <w:rPr>
          <w:rFonts w:ascii="Times New Roman" w:hAnsi="Times New Roman"/>
          <w:sz w:val="28"/>
          <w:szCs w:val="34"/>
        </w:rPr>
        <w:t>е</w:t>
      </w:r>
      <w:r w:rsidRPr="00086C9A">
        <w:rPr>
          <w:rFonts w:ascii="Times New Roman" w:hAnsi="Times New Roman"/>
          <w:sz w:val="28"/>
          <w:szCs w:val="34"/>
        </w:rPr>
        <w:t>).</w:t>
      </w:r>
    </w:p>
    <w:p w:rsidR="000238B0" w:rsidRPr="00086C9A" w:rsidRDefault="000238B0" w:rsidP="000238B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Оц</w:t>
      </w:r>
      <w:r w:rsidR="00FE4E07">
        <w:rPr>
          <w:rFonts w:ascii="Times New Roman" w:hAnsi="Times New Roman"/>
          <w:sz w:val="28"/>
          <w:szCs w:val="34"/>
        </w:rPr>
        <w:t>еночный</w:t>
      </w:r>
      <w:r w:rsidRPr="00086C9A">
        <w:rPr>
          <w:rFonts w:ascii="Times New Roman" w:hAnsi="Times New Roman"/>
          <w:sz w:val="28"/>
          <w:szCs w:val="34"/>
        </w:rPr>
        <w:t xml:space="preserve"> лист (приложени</w:t>
      </w:r>
      <w:r w:rsidR="00FE4E07">
        <w:rPr>
          <w:rFonts w:ascii="Times New Roman" w:hAnsi="Times New Roman"/>
          <w:sz w:val="28"/>
          <w:szCs w:val="34"/>
        </w:rPr>
        <w:t>е</w:t>
      </w:r>
      <w:r w:rsidRPr="00086C9A">
        <w:rPr>
          <w:rFonts w:ascii="Times New Roman" w:hAnsi="Times New Roman"/>
          <w:sz w:val="28"/>
          <w:szCs w:val="34"/>
        </w:rPr>
        <w:t xml:space="preserve">) являются основанием для распределения стимулирующего фонда руководителя учреждения. </w:t>
      </w:r>
    </w:p>
    <w:p w:rsidR="00DF3A47" w:rsidRPr="00086C9A" w:rsidRDefault="0067163C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lastRenderedPageBreak/>
        <w:t>Ежемесячная н</w:t>
      </w:r>
      <w:r w:rsidR="00DF3A47" w:rsidRPr="00086C9A">
        <w:rPr>
          <w:rFonts w:ascii="Times New Roman" w:hAnsi="Times New Roman"/>
          <w:sz w:val="28"/>
          <w:szCs w:val="34"/>
        </w:rPr>
        <w:t xml:space="preserve">адбавка за </w:t>
      </w:r>
      <w:r w:rsidR="00482671" w:rsidRPr="00086C9A">
        <w:rPr>
          <w:rFonts w:ascii="Times New Roman" w:hAnsi="Times New Roman"/>
          <w:sz w:val="28"/>
          <w:szCs w:val="34"/>
        </w:rPr>
        <w:t>достижение качественных показателей</w:t>
      </w:r>
      <w:r w:rsidR="00DF3A47"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66680F" w:rsidRPr="00086C9A">
        <w:rPr>
          <w:rFonts w:ascii="Times New Roman" w:hAnsi="Times New Roman"/>
          <w:sz w:val="28"/>
          <w:szCs w:val="34"/>
        </w:rPr>
        <w:t>,</w:t>
      </w:r>
      <w:r w:rsidR="00810B3C" w:rsidRPr="00086C9A">
        <w:rPr>
          <w:rFonts w:ascii="Times New Roman" w:hAnsi="Times New Roman"/>
          <w:sz w:val="28"/>
          <w:szCs w:val="34"/>
        </w:rPr>
        <w:t xml:space="preserve"> </w:t>
      </w:r>
      <w:r w:rsidR="00787DBE" w:rsidRPr="00086C9A">
        <w:rPr>
          <w:rFonts w:ascii="Times New Roman" w:hAnsi="Times New Roman"/>
          <w:sz w:val="28"/>
          <w:szCs w:val="34"/>
        </w:rPr>
        <w:t xml:space="preserve">ежемесячная </w:t>
      </w:r>
      <w:r w:rsidR="00810B3C" w:rsidRPr="00086C9A">
        <w:rPr>
          <w:rFonts w:ascii="Times New Roman" w:hAnsi="Times New Roman"/>
          <w:sz w:val="28"/>
          <w:szCs w:val="34"/>
        </w:rPr>
        <w:t xml:space="preserve">премия </w:t>
      </w:r>
      <w:r w:rsidR="0066680F" w:rsidRPr="00086C9A">
        <w:rPr>
          <w:rFonts w:ascii="Times New Roman" w:hAnsi="Times New Roman"/>
          <w:sz w:val="28"/>
          <w:szCs w:val="34"/>
        </w:rPr>
        <w:t xml:space="preserve">и ежемесячное поощрение </w:t>
      </w:r>
      <w:r w:rsidR="00DF3A47" w:rsidRPr="00086C9A">
        <w:rPr>
          <w:rFonts w:ascii="Times New Roman" w:hAnsi="Times New Roman"/>
          <w:sz w:val="28"/>
          <w:szCs w:val="34"/>
        </w:rPr>
        <w:t>не начисля</w:t>
      </w:r>
      <w:r w:rsidR="0037503D" w:rsidRPr="00086C9A">
        <w:rPr>
          <w:rFonts w:ascii="Times New Roman" w:hAnsi="Times New Roman"/>
          <w:sz w:val="28"/>
          <w:szCs w:val="34"/>
        </w:rPr>
        <w:t>ю</w:t>
      </w:r>
      <w:r w:rsidR="00DF3A47" w:rsidRPr="00086C9A">
        <w:rPr>
          <w:rFonts w:ascii="Times New Roman" w:hAnsi="Times New Roman"/>
          <w:sz w:val="28"/>
          <w:szCs w:val="34"/>
        </w:rPr>
        <w:t>тся за месяц, в котором руководитель</w:t>
      </w:r>
      <w:r w:rsidR="00A109F7" w:rsidRPr="00086C9A">
        <w:rPr>
          <w:rFonts w:ascii="Times New Roman" w:hAnsi="Times New Roman"/>
          <w:sz w:val="28"/>
          <w:szCs w:val="34"/>
        </w:rPr>
        <w:t xml:space="preserve"> учреждения</w:t>
      </w:r>
      <w:r w:rsidR="00DF3A47" w:rsidRPr="00086C9A">
        <w:rPr>
          <w:rFonts w:ascii="Times New Roman" w:hAnsi="Times New Roman"/>
          <w:sz w:val="28"/>
          <w:szCs w:val="34"/>
        </w:rPr>
        <w:t xml:space="preserve"> был привлечен к дисциплинарной ответственности.</w:t>
      </w:r>
    </w:p>
    <w:p w:rsidR="00DF3A47" w:rsidRPr="00086C9A" w:rsidRDefault="00DF3A47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Средства, предусмотренные на выплат</w:t>
      </w:r>
      <w:r w:rsidR="0037503D" w:rsidRPr="00086C9A">
        <w:rPr>
          <w:rFonts w:ascii="Times New Roman" w:hAnsi="Times New Roman"/>
          <w:sz w:val="28"/>
          <w:szCs w:val="34"/>
        </w:rPr>
        <w:t>у</w:t>
      </w:r>
      <w:r w:rsidRPr="00086C9A">
        <w:rPr>
          <w:rFonts w:ascii="Times New Roman" w:hAnsi="Times New Roman"/>
          <w:sz w:val="28"/>
          <w:szCs w:val="34"/>
        </w:rPr>
        <w:t xml:space="preserve"> руководителю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="0037503D" w:rsidRPr="00086C9A">
        <w:rPr>
          <w:rFonts w:ascii="Times New Roman" w:hAnsi="Times New Roman"/>
          <w:sz w:val="28"/>
          <w:szCs w:val="34"/>
        </w:rPr>
        <w:t xml:space="preserve">надбавки за достижение </w:t>
      </w:r>
      <w:r w:rsidRPr="00086C9A">
        <w:rPr>
          <w:rFonts w:ascii="Times New Roman" w:hAnsi="Times New Roman"/>
          <w:sz w:val="28"/>
          <w:szCs w:val="34"/>
        </w:rPr>
        <w:t>качественны</w:t>
      </w:r>
      <w:r w:rsidR="0037503D" w:rsidRPr="00086C9A">
        <w:rPr>
          <w:rFonts w:ascii="Times New Roman" w:hAnsi="Times New Roman"/>
          <w:sz w:val="28"/>
          <w:szCs w:val="34"/>
        </w:rPr>
        <w:t>х</w:t>
      </w:r>
      <w:r w:rsidRPr="00086C9A">
        <w:rPr>
          <w:rFonts w:ascii="Times New Roman" w:hAnsi="Times New Roman"/>
          <w:sz w:val="28"/>
          <w:szCs w:val="34"/>
        </w:rPr>
        <w:t xml:space="preserve"> показател</w:t>
      </w:r>
      <w:r w:rsidR="0037503D" w:rsidRPr="00086C9A">
        <w:rPr>
          <w:rFonts w:ascii="Times New Roman" w:hAnsi="Times New Roman"/>
          <w:sz w:val="28"/>
          <w:szCs w:val="34"/>
        </w:rPr>
        <w:t>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</w:t>
      </w:r>
      <w:r w:rsidR="0066680F" w:rsidRPr="00086C9A">
        <w:rPr>
          <w:rFonts w:ascii="Times New Roman" w:hAnsi="Times New Roman"/>
          <w:sz w:val="28"/>
          <w:szCs w:val="34"/>
        </w:rPr>
        <w:t xml:space="preserve">, </w:t>
      </w:r>
      <w:r w:rsidR="0037503D" w:rsidRPr="00086C9A">
        <w:rPr>
          <w:rFonts w:ascii="Times New Roman" w:hAnsi="Times New Roman"/>
          <w:sz w:val="28"/>
          <w:szCs w:val="34"/>
        </w:rPr>
        <w:t>ежемесячной премии</w:t>
      </w:r>
      <w:r w:rsidR="0066680F" w:rsidRPr="00086C9A">
        <w:rPr>
          <w:rFonts w:ascii="Times New Roman" w:hAnsi="Times New Roman"/>
          <w:sz w:val="28"/>
          <w:szCs w:val="34"/>
        </w:rPr>
        <w:t xml:space="preserve"> и ежемесячного поощрения</w:t>
      </w:r>
      <w:r w:rsidRPr="00086C9A">
        <w:rPr>
          <w:rFonts w:ascii="Times New Roman" w:hAnsi="Times New Roman"/>
          <w:sz w:val="28"/>
          <w:szCs w:val="34"/>
        </w:rPr>
        <w:t xml:space="preserve"> за месяц, в котором руководитель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Pr="00086C9A">
        <w:rPr>
          <w:rFonts w:ascii="Times New Roman" w:hAnsi="Times New Roman"/>
          <w:sz w:val="28"/>
          <w:szCs w:val="34"/>
        </w:rPr>
        <w:t>был привлечен к дисциплинарной ответственности, подлежат перераспределению среди работников учреждения</w:t>
      </w:r>
      <w:r w:rsidR="004B1F0C" w:rsidRPr="00086C9A">
        <w:rPr>
          <w:rFonts w:ascii="Times New Roman" w:hAnsi="Times New Roman"/>
          <w:sz w:val="28"/>
          <w:szCs w:val="34"/>
        </w:rPr>
        <w:t>.</w:t>
      </w:r>
    </w:p>
    <w:p w:rsidR="0047426D" w:rsidRPr="00086C9A" w:rsidRDefault="0047426D" w:rsidP="004B1F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34"/>
        </w:rPr>
      </w:pPr>
    </w:p>
    <w:p w:rsidR="00BC4272" w:rsidRPr="00086C9A" w:rsidRDefault="00BC4272" w:rsidP="0037503D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-12" w:hanging="6"/>
        <w:jc w:val="center"/>
        <w:rPr>
          <w:rFonts w:ascii="Times New Roman" w:hAnsi="Times New Roman"/>
          <w:sz w:val="28"/>
          <w:szCs w:val="34"/>
        </w:rPr>
      </w:pPr>
      <w:bookmarkStart w:id="2" w:name="Par43"/>
      <w:bookmarkEnd w:id="2"/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37503D" w:rsidRPr="00086C9A">
        <w:rPr>
          <w:rFonts w:ascii="Times New Roman" w:hAnsi="Times New Roman"/>
          <w:sz w:val="28"/>
          <w:szCs w:val="34"/>
        </w:rPr>
        <w:t xml:space="preserve">руководителю </w:t>
      </w:r>
      <w:r w:rsidR="00A109F7" w:rsidRPr="00086C9A">
        <w:rPr>
          <w:rFonts w:ascii="Times New Roman" w:hAnsi="Times New Roman"/>
          <w:sz w:val="28"/>
          <w:szCs w:val="34"/>
        </w:rPr>
        <w:t xml:space="preserve">учреждения </w:t>
      </w:r>
      <w:r w:rsidR="00A34F36" w:rsidRPr="00086C9A">
        <w:rPr>
          <w:rFonts w:ascii="Times New Roman" w:hAnsi="Times New Roman"/>
          <w:sz w:val="28"/>
          <w:szCs w:val="34"/>
        </w:rPr>
        <w:t xml:space="preserve">размера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="000E4768" w:rsidRPr="00086C9A">
        <w:rPr>
          <w:rFonts w:ascii="Times New Roman" w:hAnsi="Times New Roman"/>
          <w:sz w:val="28"/>
          <w:szCs w:val="34"/>
        </w:rPr>
        <w:t>надбавки</w:t>
      </w:r>
      <w:r w:rsidR="0037503D" w:rsidRPr="00086C9A">
        <w:rPr>
          <w:rFonts w:ascii="Times New Roman" w:hAnsi="Times New Roman"/>
          <w:sz w:val="28"/>
          <w:szCs w:val="34"/>
        </w:rPr>
        <w:t xml:space="preserve"> </w:t>
      </w:r>
      <w:proofErr w:type="gramStart"/>
      <w:r w:rsidRPr="00086C9A">
        <w:rPr>
          <w:rFonts w:ascii="Times New Roman" w:hAnsi="Times New Roman"/>
          <w:sz w:val="28"/>
          <w:szCs w:val="34"/>
        </w:rPr>
        <w:t xml:space="preserve">за  </w:t>
      </w:r>
      <w:r w:rsidR="00A34F36" w:rsidRPr="00086C9A">
        <w:rPr>
          <w:rFonts w:ascii="Times New Roman" w:hAnsi="Times New Roman"/>
          <w:sz w:val="28"/>
          <w:szCs w:val="34"/>
        </w:rPr>
        <w:t>достижение</w:t>
      </w:r>
      <w:proofErr w:type="gramEnd"/>
      <w:r w:rsidR="00A34F36" w:rsidRPr="00086C9A">
        <w:rPr>
          <w:rFonts w:ascii="Times New Roman" w:hAnsi="Times New Roman"/>
          <w:sz w:val="28"/>
          <w:szCs w:val="34"/>
        </w:rPr>
        <w:t xml:space="preserve"> качественных показателей</w:t>
      </w:r>
      <w:r w:rsidRPr="00086C9A">
        <w:rPr>
          <w:rFonts w:ascii="Times New Roman" w:hAnsi="Times New Roman"/>
          <w:sz w:val="28"/>
          <w:szCs w:val="34"/>
        </w:rPr>
        <w:t xml:space="preserve"> в управлении учреждением </w:t>
      </w:r>
    </w:p>
    <w:p w:rsidR="00BC4272" w:rsidRPr="00086C9A" w:rsidRDefault="00BC4272" w:rsidP="00F941CC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4257FE" w:rsidRDefault="004257FE" w:rsidP="004257F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Таблица 1</w:t>
      </w:r>
    </w:p>
    <w:p w:rsidR="00C865F9" w:rsidRPr="00086C9A" w:rsidRDefault="004257FE" w:rsidP="004257F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«</w:t>
      </w:r>
      <w:r w:rsidR="00CB5F04" w:rsidRPr="00086C9A">
        <w:rPr>
          <w:rFonts w:ascii="Times New Roman" w:hAnsi="Times New Roman"/>
          <w:sz w:val="28"/>
          <w:szCs w:val="34"/>
        </w:rPr>
        <w:t>Управление основной деятельностью учреждения</w:t>
      </w:r>
      <w:r>
        <w:rPr>
          <w:rFonts w:ascii="Times New Roman" w:hAnsi="Times New Roman"/>
          <w:sz w:val="28"/>
          <w:szCs w:val="34"/>
        </w:rPr>
        <w:t>»</w:t>
      </w:r>
    </w:p>
    <w:p w:rsidR="00CB5F04" w:rsidRPr="00086C9A" w:rsidRDefault="00CB5F04" w:rsidP="00CB5F04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tbl>
      <w:tblPr>
        <w:tblStyle w:val="a3"/>
        <w:tblW w:w="9545" w:type="dxa"/>
        <w:tblLook w:val="04A0" w:firstRow="1" w:lastRow="0" w:firstColumn="1" w:lastColumn="0" w:noHBand="0" w:noVBand="1"/>
      </w:tblPr>
      <w:tblGrid>
        <w:gridCol w:w="594"/>
        <w:gridCol w:w="5751"/>
        <w:gridCol w:w="1641"/>
        <w:gridCol w:w="1551"/>
        <w:gridCol w:w="8"/>
      </w:tblGrid>
      <w:tr w:rsidR="00DE6E64" w:rsidRPr="00086C9A" w:rsidTr="00DE6E64">
        <w:trPr>
          <w:gridAfter w:val="1"/>
          <w:wAfter w:w="8" w:type="dxa"/>
          <w:trHeight w:val="324"/>
        </w:trPr>
        <w:tc>
          <w:tcPr>
            <w:tcW w:w="594" w:type="dxa"/>
            <w:vMerge w:val="restart"/>
          </w:tcPr>
          <w:p w:rsidR="00DE6E64" w:rsidRPr="00086C9A" w:rsidRDefault="00DE6E64" w:rsidP="00C865F9">
            <w:pPr>
              <w:jc w:val="both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№ п/п</w:t>
            </w:r>
          </w:p>
        </w:tc>
        <w:tc>
          <w:tcPr>
            <w:tcW w:w="5751" w:type="dxa"/>
            <w:vMerge w:val="restart"/>
          </w:tcPr>
          <w:p w:rsidR="00DE6E64" w:rsidRPr="00086C9A" w:rsidRDefault="00DE6E64" w:rsidP="0015252A">
            <w:pPr>
              <w:jc w:val="center"/>
              <w:rPr>
                <w:rFonts w:ascii="Times New Roman" w:hAnsi="Times New Roman"/>
                <w:sz w:val="14"/>
                <w:szCs w:val="34"/>
              </w:rPr>
            </w:pPr>
          </w:p>
          <w:p w:rsidR="00DE6E64" w:rsidRPr="00086C9A" w:rsidRDefault="00DE6E64" w:rsidP="0015252A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Наименование показателя</w:t>
            </w:r>
          </w:p>
        </w:tc>
        <w:tc>
          <w:tcPr>
            <w:tcW w:w="3192" w:type="dxa"/>
            <w:gridSpan w:val="2"/>
          </w:tcPr>
          <w:p w:rsidR="00DE6E64" w:rsidRPr="00086C9A" w:rsidRDefault="00DE6E64" w:rsidP="00A109F7">
            <w:pPr>
              <w:ind w:right="-1"/>
              <w:jc w:val="center"/>
              <w:rPr>
                <w:rFonts w:ascii="Times New Roman" w:hAnsi="Times New Roman"/>
                <w:sz w:val="24"/>
                <w:szCs w:val="34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>Оценка показателя в баллах</w:t>
            </w:r>
          </w:p>
        </w:tc>
      </w:tr>
      <w:tr w:rsidR="00DE6E64" w:rsidRPr="00086C9A" w:rsidTr="00DE6E64">
        <w:trPr>
          <w:trHeight w:val="312"/>
        </w:trPr>
        <w:tc>
          <w:tcPr>
            <w:tcW w:w="594" w:type="dxa"/>
            <w:vMerge/>
          </w:tcPr>
          <w:p w:rsidR="00DE6E64" w:rsidRPr="00B15182" w:rsidRDefault="00DE6E64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1" w:type="dxa"/>
            <w:vMerge/>
          </w:tcPr>
          <w:p w:rsidR="00DE6E64" w:rsidRPr="00B15182" w:rsidRDefault="00DE6E64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DE6E64" w:rsidRPr="00B15182" w:rsidRDefault="00DE6E64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DE6E64" w:rsidRPr="00086C9A" w:rsidRDefault="00DE6E64" w:rsidP="00C865F9">
            <w:pPr>
              <w:jc w:val="center"/>
              <w:rPr>
                <w:rFonts w:ascii="Times New Roman" w:hAnsi="Times New Roman"/>
                <w:sz w:val="24"/>
                <w:szCs w:val="3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>10</w:t>
            </w:r>
          </w:p>
        </w:tc>
      </w:tr>
      <w:tr w:rsidR="00DE6E64" w:rsidRPr="00086C9A" w:rsidTr="00DE6E64">
        <w:tc>
          <w:tcPr>
            <w:tcW w:w="594" w:type="dxa"/>
          </w:tcPr>
          <w:p w:rsidR="00DE6E64" w:rsidRPr="00B15182" w:rsidRDefault="00DE6E64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1" w:type="dxa"/>
          </w:tcPr>
          <w:p w:rsidR="00DE6E64" w:rsidRPr="00B15182" w:rsidRDefault="00DE6E64" w:rsidP="00C86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4">
              <w:rPr>
                <w:rFonts w:ascii="Times New Roman" w:hAnsi="Times New Roman"/>
                <w:sz w:val="24"/>
                <w:szCs w:val="24"/>
              </w:rPr>
              <w:t>Обратная связь с по</w:t>
            </w:r>
            <w:r>
              <w:rPr>
                <w:rFonts w:ascii="Times New Roman" w:hAnsi="Times New Roman"/>
                <w:sz w:val="24"/>
                <w:szCs w:val="24"/>
              </w:rPr>
              <w:t>лучателями муниципальной работы</w:t>
            </w:r>
          </w:p>
        </w:tc>
        <w:tc>
          <w:tcPr>
            <w:tcW w:w="1641" w:type="dxa"/>
          </w:tcPr>
          <w:p w:rsidR="00DE6E64" w:rsidRPr="00B15182" w:rsidRDefault="00DE6E64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жалоб</w:t>
            </w:r>
          </w:p>
        </w:tc>
        <w:tc>
          <w:tcPr>
            <w:tcW w:w="1559" w:type="dxa"/>
            <w:gridSpan w:val="2"/>
          </w:tcPr>
          <w:p w:rsidR="00DE6E64" w:rsidRPr="00B15182" w:rsidRDefault="00DE6E64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жалоб</w:t>
            </w:r>
          </w:p>
        </w:tc>
      </w:tr>
      <w:tr w:rsidR="00DE6E64" w:rsidRPr="00086C9A" w:rsidTr="00DE6E64">
        <w:tc>
          <w:tcPr>
            <w:tcW w:w="594" w:type="dxa"/>
          </w:tcPr>
          <w:p w:rsidR="00DE6E64" w:rsidRPr="00B15182" w:rsidRDefault="00DE6E64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1" w:type="dxa"/>
          </w:tcPr>
          <w:p w:rsidR="00DE6E64" w:rsidRPr="00B15182" w:rsidRDefault="00DE6E64" w:rsidP="00C507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64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FE4E07">
              <w:rPr>
                <w:rFonts w:ascii="Times New Roman" w:hAnsi="Times New Roman"/>
                <w:sz w:val="24"/>
                <w:szCs w:val="24"/>
              </w:rPr>
              <w:t xml:space="preserve">плана реализации </w:t>
            </w:r>
            <w:r w:rsidR="00C5073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="00FE4E07"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 в городе Барнауле на 2015-202</w:t>
            </w:r>
            <w:r w:rsidR="00C50736">
              <w:rPr>
                <w:rFonts w:ascii="Times New Roman" w:hAnsi="Times New Roman"/>
                <w:sz w:val="24"/>
                <w:szCs w:val="24"/>
              </w:rPr>
              <w:t>1</w:t>
            </w:r>
            <w:r w:rsidR="00FE4E07">
              <w:rPr>
                <w:rFonts w:ascii="Times New Roman" w:hAnsi="Times New Roman"/>
                <w:sz w:val="24"/>
                <w:szCs w:val="24"/>
              </w:rPr>
              <w:t xml:space="preserve"> годы», мероприятие 3.3 «Проведение физкультурных и спортивных мероприятий по реализации ВФСК ГТО»</w:t>
            </w:r>
          </w:p>
        </w:tc>
        <w:tc>
          <w:tcPr>
            <w:tcW w:w="1641" w:type="dxa"/>
          </w:tcPr>
          <w:p w:rsidR="00DE6E64" w:rsidRPr="00B15182" w:rsidRDefault="00DE6E64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90%</w:t>
            </w:r>
          </w:p>
        </w:tc>
        <w:tc>
          <w:tcPr>
            <w:tcW w:w="1559" w:type="dxa"/>
            <w:gridSpan w:val="2"/>
          </w:tcPr>
          <w:p w:rsidR="00DE6E64" w:rsidRPr="00B15182" w:rsidRDefault="00DE6E64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и более</w:t>
            </w:r>
          </w:p>
        </w:tc>
      </w:tr>
      <w:tr w:rsidR="00DE6E64" w:rsidRPr="00086C9A" w:rsidTr="00DE6E64">
        <w:trPr>
          <w:trHeight w:val="408"/>
        </w:trPr>
        <w:tc>
          <w:tcPr>
            <w:tcW w:w="594" w:type="dxa"/>
          </w:tcPr>
          <w:p w:rsidR="00DE6E64" w:rsidRPr="00B15182" w:rsidRDefault="00DE6E64" w:rsidP="00C865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1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1" w:type="dxa"/>
          </w:tcPr>
          <w:p w:rsidR="00DE6E64" w:rsidRPr="00B15182" w:rsidRDefault="004257FE" w:rsidP="00B1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испытаний гимнастического блока на базе учреждения</w:t>
            </w:r>
          </w:p>
        </w:tc>
        <w:tc>
          <w:tcPr>
            <w:tcW w:w="1641" w:type="dxa"/>
          </w:tcPr>
          <w:p w:rsidR="00DE6E64" w:rsidRPr="00B15182" w:rsidRDefault="00FE4E07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60%</w:t>
            </w:r>
          </w:p>
        </w:tc>
        <w:tc>
          <w:tcPr>
            <w:tcW w:w="1559" w:type="dxa"/>
            <w:gridSpan w:val="2"/>
          </w:tcPr>
          <w:p w:rsidR="00DE6E64" w:rsidRPr="00B15182" w:rsidRDefault="00FE4E07" w:rsidP="004B7F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и более</w:t>
            </w:r>
          </w:p>
        </w:tc>
      </w:tr>
    </w:tbl>
    <w:p w:rsidR="0016427B" w:rsidRDefault="0016427B" w:rsidP="0016427B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34"/>
        </w:rPr>
      </w:pPr>
    </w:p>
    <w:p w:rsidR="004257FE" w:rsidRDefault="004257FE" w:rsidP="004257F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Таблица 2</w:t>
      </w:r>
    </w:p>
    <w:p w:rsidR="00BC4272" w:rsidRPr="0016427B" w:rsidRDefault="004257FE" w:rsidP="004257FE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«</w:t>
      </w:r>
      <w:r w:rsidR="00586636" w:rsidRPr="0016427B">
        <w:rPr>
          <w:rFonts w:ascii="Times New Roman" w:hAnsi="Times New Roman"/>
          <w:sz w:val="28"/>
          <w:szCs w:val="34"/>
        </w:rPr>
        <w:t>У</w:t>
      </w:r>
      <w:r w:rsidR="00BC4272" w:rsidRPr="0016427B">
        <w:rPr>
          <w:rFonts w:ascii="Times New Roman" w:hAnsi="Times New Roman"/>
          <w:sz w:val="28"/>
          <w:szCs w:val="34"/>
        </w:rPr>
        <w:t>правление ресурсами учреждения, осуществление финансово-хозяйственной деятельности</w:t>
      </w:r>
      <w:r w:rsidR="00586636" w:rsidRPr="0016427B">
        <w:rPr>
          <w:rFonts w:ascii="Times New Roman" w:hAnsi="Times New Roman"/>
          <w:sz w:val="28"/>
          <w:szCs w:val="34"/>
        </w:rPr>
        <w:t xml:space="preserve"> учреждения</w:t>
      </w:r>
      <w:r>
        <w:rPr>
          <w:rFonts w:ascii="Times New Roman" w:hAnsi="Times New Roman"/>
          <w:sz w:val="28"/>
          <w:szCs w:val="34"/>
        </w:rPr>
        <w:t>»</w:t>
      </w:r>
    </w:p>
    <w:p w:rsidR="00CB5F04" w:rsidRPr="00086C9A" w:rsidRDefault="00CB5F04" w:rsidP="004257FE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84"/>
        <w:gridCol w:w="5289"/>
        <w:gridCol w:w="2037"/>
        <w:gridCol w:w="1637"/>
      </w:tblGrid>
      <w:tr w:rsidR="00D149FB" w:rsidRPr="00D149FB" w:rsidTr="0016427B">
        <w:trPr>
          <w:trHeight w:val="408"/>
        </w:trPr>
        <w:tc>
          <w:tcPr>
            <w:tcW w:w="784" w:type="dxa"/>
            <w:vMerge w:val="restart"/>
          </w:tcPr>
          <w:p w:rsidR="00D149FB" w:rsidRPr="00D149FB" w:rsidRDefault="00D149FB" w:rsidP="00D466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D149FB" w:rsidRPr="00D149FB" w:rsidRDefault="00D149FB" w:rsidP="00D466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89" w:type="dxa"/>
            <w:vMerge w:val="restart"/>
          </w:tcPr>
          <w:p w:rsidR="00D149FB" w:rsidRPr="00D149FB" w:rsidRDefault="00D149FB" w:rsidP="0057426C">
            <w:p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4" w:type="dxa"/>
            <w:gridSpan w:val="2"/>
          </w:tcPr>
          <w:p w:rsidR="00D149FB" w:rsidRPr="00D149FB" w:rsidRDefault="00D149FB" w:rsidP="00E671E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Оценка показателя в баллах</w:t>
            </w:r>
          </w:p>
        </w:tc>
      </w:tr>
      <w:tr w:rsidR="00D149FB" w:rsidRPr="00D149FB" w:rsidTr="0016427B">
        <w:trPr>
          <w:trHeight w:val="240"/>
        </w:trPr>
        <w:tc>
          <w:tcPr>
            <w:tcW w:w="784" w:type="dxa"/>
            <w:vMerge/>
          </w:tcPr>
          <w:p w:rsidR="00D149FB" w:rsidRPr="00D149FB" w:rsidRDefault="00D149FB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9" w:type="dxa"/>
            <w:vMerge/>
          </w:tcPr>
          <w:p w:rsidR="00D149FB" w:rsidRPr="00D149FB" w:rsidRDefault="00D149FB" w:rsidP="004B7F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D149FB" w:rsidRPr="00D149FB" w:rsidRDefault="00D149FB" w:rsidP="001525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:rsidR="00D149FB" w:rsidRPr="00D149FB" w:rsidRDefault="00D149FB" w:rsidP="00D149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149FB" w:rsidRPr="00D149FB" w:rsidTr="0016427B">
        <w:tc>
          <w:tcPr>
            <w:tcW w:w="784" w:type="dxa"/>
          </w:tcPr>
          <w:p w:rsidR="00D149FB" w:rsidRPr="00D149FB" w:rsidRDefault="00D149FB" w:rsidP="00D4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9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Остаток денежных средств на лицевом счете учреждения на отчетную дату (31.03, 30.06, 30.09, 31.12)</w:t>
            </w:r>
          </w:p>
        </w:tc>
        <w:tc>
          <w:tcPr>
            <w:tcW w:w="20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100000,0 руб. и более</w:t>
            </w:r>
          </w:p>
        </w:tc>
        <w:tc>
          <w:tcPr>
            <w:tcW w:w="16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менее 100000,0 руб.</w:t>
            </w:r>
          </w:p>
        </w:tc>
      </w:tr>
      <w:tr w:rsidR="00D149FB" w:rsidRPr="00D149FB" w:rsidTr="0016427B">
        <w:tc>
          <w:tcPr>
            <w:tcW w:w="784" w:type="dxa"/>
          </w:tcPr>
          <w:p w:rsidR="00D149FB" w:rsidRPr="00D149FB" w:rsidRDefault="00FE4E07" w:rsidP="00D4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49FB" w:rsidRPr="00D149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Соответствие заявок на финансирование предоставленным прогнозам кассовых выплат</w:t>
            </w:r>
          </w:p>
        </w:tc>
        <w:tc>
          <w:tcPr>
            <w:tcW w:w="20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16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</w:tr>
      <w:tr w:rsidR="00D149FB" w:rsidRPr="00D149FB" w:rsidTr="0016427B">
        <w:tc>
          <w:tcPr>
            <w:tcW w:w="784" w:type="dxa"/>
          </w:tcPr>
          <w:p w:rsidR="00D149FB" w:rsidRPr="00D149FB" w:rsidRDefault="00FE4E07" w:rsidP="00D4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49FB" w:rsidRPr="00D149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Повышение энергетической эффективности по расходованию лимитов энергоресурсов</w:t>
            </w:r>
          </w:p>
        </w:tc>
        <w:tc>
          <w:tcPr>
            <w:tcW w:w="20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перерасход</w:t>
            </w:r>
          </w:p>
        </w:tc>
        <w:tc>
          <w:tcPr>
            <w:tcW w:w="16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экономия</w:t>
            </w:r>
          </w:p>
        </w:tc>
      </w:tr>
      <w:tr w:rsidR="00D149FB" w:rsidRPr="00D149FB" w:rsidTr="0016427B">
        <w:tc>
          <w:tcPr>
            <w:tcW w:w="784" w:type="dxa"/>
          </w:tcPr>
          <w:p w:rsidR="00D149FB" w:rsidRPr="00D149FB" w:rsidRDefault="00FE4E07" w:rsidP="00D46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49FB" w:rsidRPr="00D149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9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Результаты проведенных проверок учредителем и надзорными органами</w:t>
            </w:r>
          </w:p>
        </w:tc>
        <w:tc>
          <w:tcPr>
            <w:tcW w:w="20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замечания</w:t>
            </w:r>
          </w:p>
        </w:tc>
        <w:tc>
          <w:tcPr>
            <w:tcW w:w="1637" w:type="dxa"/>
          </w:tcPr>
          <w:p w:rsidR="00D149FB" w:rsidRPr="00D149FB" w:rsidRDefault="00D149FB" w:rsidP="00D466BC">
            <w:pPr>
              <w:rPr>
                <w:rFonts w:ascii="Times New Roman" w:hAnsi="Times New Roman"/>
                <w:sz w:val="24"/>
                <w:szCs w:val="24"/>
              </w:rPr>
            </w:pPr>
            <w:r w:rsidRPr="00D149FB">
              <w:rPr>
                <w:rFonts w:ascii="Times New Roman" w:hAnsi="Times New Roman"/>
                <w:sz w:val="24"/>
                <w:szCs w:val="24"/>
              </w:rPr>
              <w:t>отсутствие замечаний</w:t>
            </w:r>
          </w:p>
        </w:tc>
      </w:tr>
    </w:tbl>
    <w:p w:rsidR="00343256" w:rsidRPr="00FC4A9A" w:rsidRDefault="00343256" w:rsidP="00BC427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34"/>
        </w:rPr>
      </w:pPr>
    </w:p>
    <w:p w:rsidR="004257FE" w:rsidRDefault="004257FE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Показатели таблицы 1 и 2 </w:t>
      </w:r>
      <w:r w:rsidR="00343256" w:rsidRPr="00086C9A">
        <w:rPr>
          <w:rFonts w:ascii="Times New Roman" w:hAnsi="Times New Roman"/>
          <w:sz w:val="28"/>
          <w:szCs w:val="34"/>
        </w:rPr>
        <w:t xml:space="preserve">оценивается в баллах </w:t>
      </w:r>
      <w:r w:rsidR="00BC4272" w:rsidRPr="00086C9A">
        <w:rPr>
          <w:rFonts w:ascii="Times New Roman" w:hAnsi="Times New Roman"/>
          <w:sz w:val="28"/>
          <w:szCs w:val="34"/>
        </w:rPr>
        <w:t xml:space="preserve">и суммируется. </w:t>
      </w:r>
    </w:p>
    <w:p w:rsidR="00BC4272" w:rsidRPr="00086C9A" w:rsidRDefault="00BC4272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</w:t>
      </w:r>
      <w:r w:rsidR="0067163C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 xml:space="preserve">надбавки </w:t>
      </w:r>
      <w:proofErr w:type="gramStart"/>
      <w:r w:rsidR="000E4768" w:rsidRPr="00086C9A">
        <w:rPr>
          <w:rFonts w:ascii="Times New Roman" w:hAnsi="Times New Roman"/>
          <w:sz w:val="28"/>
          <w:szCs w:val="34"/>
        </w:rPr>
        <w:t>за  достижение</w:t>
      </w:r>
      <w:proofErr w:type="gramEnd"/>
      <w:r w:rsidR="000E4768" w:rsidRPr="00086C9A">
        <w:rPr>
          <w:rFonts w:ascii="Times New Roman" w:hAnsi="Times New Roman"/>
          <w:sz w:val="28"/>
          <w:szCs w:val="34"/>
        </w:rPr>
        <w:t xml:space="preserve"> качественных показателей в управлении учреждением</w:t>
      </w:r>
      <w:r w:rsidRPr="00086C9A">
        <w:rPr>
          <w:rFonts w:ascii="Times New Roman" w:hAnsi="Times New Roman"/>
          <w:sz w:val="28"/>
          <w:szCs w:val="34"/>
        </w:rPr>
        <w:t xml:space="preserve"> руководителю учреждения</w:t>
      </w:r>
      <w:r w:rsidR="0031074B" w:rsidRPr="00086C9A">
        <w:rPr>
          <w:rFonts w:ascii="Times New Roman" w:hAnsi="Times New Roman"/>
          <w:sz w:val="28"/>
          <w:szCs w:val="34"/>
        </w:rPr>
        <w:t xml:space="preserve"> устанавливается в </w:t>
      </w:r>
      <w:r w:rsidR="0031074B" w:rsidRPr="00086C9A">
        <w:rPr>
          <w:rFonts w:ascii="Times New Roman" w:hAnsi="Times New Roman"/>
          <w:sz w:val="28"/>
          <w:szCs w:val="34"/>
        </w:rPr>
        <w:lastRenderedPageBreak/>
        <w:t xml:space="preserve">соответствии </w:t>
      </w:r>
      <w:r w:rsidRPr="00086C9A">
        <w:rPr>
          <w:rFonts w:ascii="Times New Roman" w:hAnsi="Times New Roman"/>
          <w:sz w:val="28"/>
          <w:szCs w:val="34"/>
        </w:rPr>
        <w:t>с показателями работы учреждения</w:t>
      </w:r>
      <w:r w:rsidR="0067163C" w:rsidRPr="00086C9A">
        <w:rPr>
          <w:rFonts w:ascii="Times New Roman" w:hAnsi="Times New Roman"/>
          <w:sz w:val="28"/>
          <w:szCs w:val="34"/>
        </w:rPr>
        <w:t xml:space="preserve"> </w:t>
      </w:r>
      <w:r w:rsidR="00C50947" w:rsidRPr="00086C9A">
        <w:rPr>
          <w:rFonts w:ascii="Times New Roman" w:hAnsi="Times New Roman"/>
          <w:sz w:val="28"/>
          <w:szCs w:val="34"/>
        </w:rPr>
        <w:t xml:space="preserve">за отчетный период (квартал) </w:t>
      </w:r>
      <w:r w:rsidR="0067163C" w:rsidRPr="00086C9A">
        <w:rPr>
          <w:rFonts w:ascii="Times New Roman" w:hAnsi="Times New Roman"/>
          <w:sz w:val="28"/>
          <w:szCs w:val="34"/>
        </w:rPr>
        <w:t>в следующих размерах</w:t>
      </w:r>
      <w:r w:rsidRPr="00086C9A">
        <w:rPr>
          <w:rFonts w:ascii="Times New Roman" w:hAnsi="Times New Roman"/>
          <w:sz w:val="28"/>
          <w:szCs w:val="34"/>
        </w:rPr>
        <w:t xml:space="preserve">:  </w:t>
      </w:r>
    </w:p>
    <w:p w:rsidR="00BC4272" w:rsidRPr="00B94D38" w:rsidRDefault="0016427B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B94D38">
        <w:rPr>
          <w:rFonts w:ascii="Times New Roman" w:hAnsi="Times New Roman"/>
          <w:sz w:val="28"/>
          <w:szCs w:val="34"/>
        </w:rPr>
        <w:t xml:space="preserve">менее </w:t>
      </w:r>
      <w:r w:rsidR="00FE4E07">
        <w:rPr>
          <w:rFonts w:ascii="Times New Roman" w:hAnsi="Times New Roman"/>
          <w:sz w:val="28"/>
          <w:szCs w:val="34"/>
        </w:rPr>
        <w:t>3</w:t>
      </w:r>
      <w:r w:rsidR="00BC4272" w:rsidRPr="00B94D38">
        <w:rPr>
          <w:rFonts w:ascii="Times New Roman" w:hAnsi="Times New Roman"/>
          <w:sz w:val="28"/>
          <w:szCs w:val="34"/>
        </w:rPr>
        <w:t xml:space="preserve">0 баллов – 0% </w:t>
      </w:r>
      <w:r w:rsidR="00F1498E" w:rsidRPr="00B94D38">
        <w:rPr>
          <w:rFonts w:ascii="Times New Roman" w:hAnsi="Times New Roman"/>
          <w:sz w:val="28"/>
          <w:szCs w:val="34"/>
        </w:rPr>
        <w:t xml:space="preserve">от </w:t>
      </w:r>
      <w:r w:rsidR="00E67AA5" w:rsidRPr="00B94D38">
        <w:rPr>
          <w:rFonts w:ascii="Times New Roman" w:hAnsi="Times New Roman"/>
          <w:sz w:val="28"/>
          <w:szCs w:val="34"/>
        </w:rPr>
        <w:t xml:space="preserve">должностного </w:t>
      </w:r>
      <w:r w:rsidR="00F1498E" w:rsidRPr="00B94D38">
        <w:rPr>
          <w:rFonts w:ascii="Times New Roman" w:hAnsi="Times New Roman"/>
          <w:sz w:val="28"/>
          <w:szCs w:val="34"/>
        </w:rPr>
        <w:t>оклада</w:t>
      </w:r>
      <w:r w:rsidR="00BC4272" w:rsidRPr="00B94D38">
        <w:rPr>
          <w:rFonts w:ascii="Times New Roman" w:hAnsi="Times New Roman"/>
          <w:sz w:val="28"/>
          <w:szCs w:val="34"/>
        </w:rPr>
        <w:t>;</w:t>
      </w:r>
    </w:p>
    <w:p w:rsidR="00D00C3E" w:rsidRPr="00B94D38" w:rsidRDefault="001130A2" w:rsidP="00ED2B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30 - </w:t>
      </w:r>
      <w:r w:rsidR="00FE4E07">
        <w:rPr>
          <w:rFonts w:ascii="Times New Roman" w:hAnsi="Times New Roman"/>
          <w:sz w:val="28"/>
          <w:szCs w:val="34"/>
        </w:rPr>
        <w:t>4</w:t>
      </w:r>
      <w:r w:rsidR="00D00C3E" w:rsidRPr="00B94D38">
        <w:rPr>
          <w:rFonts w:ascii="Times New Roman" w:hAnsi="Times New Roman"/>
          <w:sz w:val="28"/>
          <w:szCs w:val="34"/>
        </w:rPr>
        <w:t xml:space="preserve">0 баллов – </w:t>
      </w:r>
      <w:r w:rsidR="00FE4E07">
        <w:rPr>
          <w:rFonts w:ascii="Times New Roman" w:hAnsi="Times New Roman"/>
          <w:sz w:val="28"/>
          <w:szCs w:val="34"/>
        </w:rPr>
        <w:t>2</w:t>
      </w:r>
      <w:r w:rsidR="00D00C3E" w:rsidRPr="00B94D38">
        <w:rPr>
          <w:rFonts w:ascii="Times New Roman" w:hAnsi="Times New Roman"/>
          <w:sz w:val="28"/>
          <w:szCs w:val="34"/>
        </w:rPr>
        <w:t xml:space="preserve">0% от </w:t>
      </w:r>
      <w:r w:rsidR="00E67AA5" w:rsidRPr="00B94D38">
        <w:rPr>
          <w:rFonts w:ascii="Times New Roman" w:hAnsi="Times New Roman"/>
          <w:sz w:val="28"/>
          <w:szCs w:val="34"/>
        </w:rPr>
        <w:t xml:space="preserve">должностного </w:t>
      </w:r>
      <w:r w:rsidR="00D00C3E" w:rsidRPr="00B94D38">
        <w:rPr>
          <w:rFonts w:ascii="Times New Roman" w:hAnsi="Times New Roman"/>
          <w:sz w:val="28"/>
          <w:szCs w:val="34"/>
        </w:rPr>
        <w:t>оклада</w:t>
      </w:r>
      <w:r w:rsidR="00240F32" w:rsidRPr="00B94D38">
        <w:rPr>
          <w:rFonts w:ascii="Times New Roman" w:hAnsi="Times New Roman"/>
          <w:sz w:val="28"/>
          <w:szCs w:val="34"/>
        </w:rPr>
        <w:t>;</w:t>
      </w:r>
    </w:p>
    <w:p w:rsidR="0067163C" w:rsidRPr="00B94D38" w:rsidRDefault="00FE4E07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149FB" w:rsidRPr="00B94D38">
        <w:rPr>
          <w:rFonts w:ascii="Times New Roman" w:hAnsi="Times New Roman"/>
          <w:sz w:val="28"/>
          <w:szCs w:val="28"/>
        </w:rPr>
        <w:t>0 балл</w:t>
      </w:r>
      <w:r w:rsidR="00B94D38" w:rsidRPr="00B94D38">
        <w:rPr>
          <w:rFonts w:ascii="Times New Roman" w:hAnsi="Times New Roman"/>
          <w:sz w:val="28"/>
          <w:szCs w:val="28"/>
        </w:rPr>
        <w:t>ов – 30% от должностного оклада;</w:t>
      </w:r>
    </w:p>
    <w:p w:rsidR="00B94D38" w:rsidRPr="00B94D38" w:rsidRDefault="00FE4E07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94D38" w:rsidRPr="00B94D38">
        <w:rPr>
          <w:rFonts w:ascii="Times New Roman" w:hAnsi="Times New Roman"/>
          <w:sz w:val="28"/>
          <w:szCs w:val="28"/>
        </w:rPr>
        <w:t>0 баллов – 40% от должностного оклада;</w:t>
      </w:r>
    </w:p>
    <w:p w:rsidR="00B94D38" w:rsidRPr="00D149FB" w:rsidRDefault="00FE4E07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4D38" w:rsidRPr="00B94D38">
        <w:rPr>
          <w:rFonts w:ascii="Times New Roman" w:hAnsi="Times New Roman"/>
          <w:sz w:val="28"/>
          <w:szCs w:val="28"/>
        </w:rPr>
        <w:t>0 баллов – 50% от должностного оклада.</w:t>
      </w:r>
    </w:p>
    <w:p w:rsidR="00D149FB" w:rsidRPr="00FC4A9A" w:rsidRDefault="00D149FB" w:rsidP="00ED2BD6">
      <w:pPr>
        <w:spacing w:after="0" w:line="240" w:lineRule="auto"/>
        <w:ind w:firstLine="709"/>
        <w:jc w:val="both"/>
        <w:rPr>
          <w:rFonts w:ascii="Times New Roman" w:hAnsi="Times New Roman"/>
          <w:szCs w:val="34"/>
        </w:rPr>
      </w:pPr>
    </w:p>
    <w:p w:rsidR="003569B0" w:rsidRPr="00086C9A" w:rsidRDefault="003569B0" w:rsidP="00A109F7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Критерии оценки и порядок начисления баллов для определения </w:t>
      </w:r>
      <w:r w:rsidR="00A109F7" w:rsidRPr="00086C9A">
        <w:rPr>
          <w:rFonts w:ascii="Times New Roman" w:hAnsi="Times New Roman"/>
          <w:sz w:val="28"/>
          <w:szCs w:val="34"/>
        </w:rPr>
        <w:t xml:space="preserve">руководителю учреждения </w:t>
      </w:r>
      <w:r w:rsidRPr="00086C9A">
        <w:rPr>
          <w:rFonts w:ascii="Times New Roman" w:hAnsi="Times New Roman"/>
          <w:sz w:val="28"/>
          <w:szCs w:val="34"/>
        </w:rPr>
        <w:t xml:space="preserve">размера </w:t>
      </w:r>
      <w:r w:rsidR="000E4768" w:rsidRPr="00086C9A">
        <w:rPr>
          <w:rFonts w:ascii="Times New Roman" w:hAnsi="Times New Roman"/>
          <w:sz w:val="28"/>
          <w:szCs w:val="34"/>
        </w:rPr>
        <w:t xml:space="preserve">ежемесячной </w:t>
      </w:r>
      <w:r w:rsidRPr="00086C9A">
        <w:rPr>
          <w:rFonts w:ascii="Times New Roman" w:hAnsi="Times New Roman"/>
          <w:sz w:val="28"/>
          <w:szCs w:val="34"/>
        </w:rPr>
        <w:t>премии</w:t>
      </w:r>
    </w:p>
    <w:p w:rsidR="003569B0" w:rsidRPr="00FC4A9A" w:rsidRDefault="003569B0" w:rsidP="00BC4272">
      <w:pPr>
        <w:spacing w:after="0" w:line="240" w:lineRule="auto"/>
        <w:jc w:val="center"/>
        <w:rPr>
          <w:rFonts w:ascii="Times New Roman" w:hAnsi="Times New Roman"/>
          <w:szCs w:val="34"/>
        </w:rPr>
      </w:pPr>
    </w:p>
    <w:p w:rsidR="003569B0" w:rsidRPr="00086C9A" w:rsidRDefault="004257FE" w:rsidP="004257FE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Таблица 3 «</w:t>
      </w:r>
      <w:r w:rsidR="00D664CB" w:rsidRPr="00086C9A">
        <w:rPr>
          <w:rFonts w:ascii="Times New Roman" w:hAnsi="Times New Roman"/>
          <w:sz w:val="28"/>
          <w:szCs w:val="34"/>
        </w:rPr>
        <w:t>Об</w:t>
      </w:r>
      <w:r w:rsidR="003569B0" w:rsidRPr="00086C9A">
        <w:rPr>
          <w:rFonts w:ascii="Times New Roman" w:hAnsi="Times New Roman"/>
          <w:sz w:val="28"/>
          <w:szCs w:val="34"/>
        </w:rPr>
        <w:t xml:space="preserve">еспечение проведения </w:t>
      </w:r>
      <w:r w:rsidR="00B94D38">
        <w:rPr>
          <w:rFonts w:ascii="Times New Roman" w:hAnsi="Times New Roman"/>
          <w:sz w:val="28"/>
          <w:szCs w:val="34"/>
        </w:rPr>
        <w:t>тестирования</w:t>
      </w:r>
      <w:r>
        <w:rPr>
          <w:rFonts w:ascii="Times New Roman" w:hAnsi="Times New Roman"/>
          <w:sz w:val="28"/>
          <w:szCs w:val="34"/>
        </w:rPr>
        <w:t>»</w:t>
      </w:r>
    </w:p>
    <w:p w:rsidR="00A109F7" w:rsidRPr="00FC4A9A" w:rsidRDefault="00A109F7" w:rsidP="00A109F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14"/>
          <w:szCs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393"/>
        <w:gridCol w:w="1965"/>
        <w:gridCol w:w="1627"/>
      </w:tblGrid>
      <w:tr w:rsidR="00E671EF" w:rsidRPr="00086C9A" w:rsidTr="004257FE">
        <w:trPr>
          <w:trHeight w:val="452"/>
        </w:trPr>
        <w:tc>
          <w:tcPr>
            <w:tcW w:w="648" w:type="dxa"/>
            <w:vMerge w:val="restart"/>
          </w:tcPr>
          <w:p w:rsidR="00E671EF" w:rsidRPr="00086C9A" w:rsidRDefault="00E671EF" w:rsidP="00A10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556" w:type="dxa"/>
            <w:vMerge w:val="restart"/>
          </w:tcPr>
          <w:p w:rsidR="00E671EF" w:rsidRPr="00086C9A" w:rsidRDefault="00E671EF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3615" w:type="dxa"/>
            <w:gridSpan w:val="2"/>
          </w:tcPr>
          <w:p w:rsidR="00E671EF" w:rsidRPr="00086C9A" w:rsidRDefault="00E671EF" w:rsidP="00E671E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6C9A">
              <w:rPr>
                <w:rFonts w:ascii="Times New Roman" w:hAnsi="Times New Roman"/>
                <w:sz w:val="24"/>
                <w:szCs w:val="34"/>
              </w:rPr>
              <w:t xml:space="preserve">Оценка показателя в </w:t>
            </w:r>
            <w:r>
              <w:rPr>
                <w:rFonts w:ascii="Times New Roman" w:hAnsi="Times New Roman"/>
                <w:sz w:val="24"/>
                <w:szCs w:val="34"/>
              </w:rPr>
              <w:t xml:space="preserve">баллах </w:t>
            </w:r>
          </w:p>
        </w:tc>
      </w:tr>
      <w:tr w:rsidR="00E671EF" w:rsidRPr="00086C9A" w:rsidTr="004257FE">
        <w:trPr>
          <w:trHeight w:val="228"/>
        </w:trPr>
        <w:tc>
          <w:tcPr>
            <w:tcW w:w="648" w:type="dxa"/>
            <w:vMerge/>
          </w:tcPr>
          <w:p w:rsidR="00E671EF" w:rsidRPr="00086C9A" w:rsidRDefault="00E671EF" w:rsidP="00A109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556" w:type="dxa"/>
            <w:vMerge/>
          </w:tcPr>
          <w:p w:rsidR="00E671EF" w:rsidRDefault="00E671EF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E671EF" w:rsidRPr="00086C9A" w:rsidRDefault="00E671EF" w:rsidP="00D2167C">
            <w:pPr>
              <w:spacing w:after="0"/>
              <w:jc w:val="center"/>
              <w:rPr>
                <w:rFonts w:ascii="Times New Roman" w:hAnsi="Times New Roman"/>
                <w:sz w:val="24"/>
                <w:szCs w:val="3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>0</w:t>
            </w:r>
          </w:p>
        </w:tc>
        <w:tc>
          <w:tcPr>
            <w:tcW w:w="1631" w:type="dxa"/>
          </w:tcPr>
          <w:p w:rsidR="00E671EF" w:rsidRPr="00086C9A" w:rsidRDefault="00E671EF" w:rsidP="00D2167C">
            <w:pPr>
              <w:spacing w:after="0"/>
              <w:jc w:val="center"/>
              <w:rPr>
                <w:rFonts w:ascii="Times New Roman" w:hAnsi="Times New Roman"/>
                <w:sz w:val="24"/>
                <w:szCs w:val="34"/>
              </w:rPr>
            </w:pPr>
            <w:r>
              <w:rPr>
                <w:rFonts w:ascii="Times New Roman" w:hAnsi="Times New Roman"/>
                <w:sz w:val="24"/>
                <w:szCs w:val="34"/>
              </w:rPr>
              <w:t>10</w:t>
            </w:r>
          </w:p>
        </w:tc>
      </w:tr>
      <w:tr w:rsidR="00E671EF" w:rsidRPr="00086C9A" w:rsidTr="004257FE">
        <w:tc>
          <w:tcPr>
            <w:tcW w:w="648" w:type="dxa"/>
          </w:tcPr>
          <w:p w:rsidR="00E671EF" w:rsidRPr="000440BD" w:rsidRDefault="00E671EF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</w:tcPr>
          <w:p w:rsidR="00E671EF" w:rsidRPr="000440BD" w:rsidRDefault="00E671EF" w:rsidP="00931E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7F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массовых мероприятий</w:t>
            </w:r>
          </w:p>
        </w:tc>
        <w:tc>
          <w:tcPr>
            <w:tcW w:w="1984" w:type="dxa"/>
          </w:tcPr>
          <w:p w:rsidR="00E671EF" w:rsidRPr="000440BD" w:rsidRDefault="004257FE" w:rsidP="004257F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631" w:type="dxa"/>
          </w:tcPr>
          <w:p w:rsidR="00E671EF" w:rsidRPr="000440BD" w:rsidRDefault="004257FE" w:rsidP="00D2167C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  <w:tr w:rsidR="004257FE" w:rsidRPr="00086C9A" w:rsidTr="004257FE">
        <w:tc>
          <w:tcPr>
            <w:tcW w:w="648" w:type="dxa"/>
          </w:tcPr>
          <w:p w:rsidR="004257FE" w:rsidRPr="000440BD" w:rsidRDefault="004257FE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</w:tcPr>
          <w:p w:rsidR="004257FE" w:rsidRPr="000440BD" w:rsidRDefault="004257FE" w:rsidP="00CF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массовых мероприятиях, проводимых иными организациями</w:t>
            </w:r>
          </w:p>
        </w:tc>
        <w:tc>
          <w:tcPr>
            <w:tcW w:w="1984" w:type="dxa"/>
          </w:tcPr>
          <w:p w:rsidR="004257FE" w:rsidRPr="000440BD" w:rsidRDefault="004257FE" w:rsidP="0071354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631" w:type="dxa"/>
          </w:tcPr>
          <w:p w:rsidR="004257FE" w:rsidRPr="000440BD" w:rsidRDefault="004257FE" w:rsidP="0071354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  <w:tr w:rsidR="004257FE" w:rsidRPr="00086C9A" w:rsidTr="004257FE">
        <w:tc>
          <w:tcPr>
            <w:tcW w:w="648" w:type="dxa"/>
          </w:tcPr>
          <w:p w:rsidR="004257FE" w:rsidRPr="000440BD" w:rsidRDefault="004257FE" w:rsidP="00931E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5556" w:type="dxa"/>
          </w:tcPr>
          <w:p w:rsidR="004257FE" w:rsidRDefault="004257FE" w:rsidP="00CF0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об организации и проведению тестирования учреждением</w:t>
            </w:r>
          </w:p>
        </w:tc>
        <w:tc>
          <w:tcPr>
            <w:tcW w:w="1984" w:type="dxa"/>
          </w:tcPr>
          <w:p w:rsidR="004257FE" w:rsidRPr="000440BD" w:rsidRDefault="004257FE" w:rsidP="0071354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проводились</w:t>
            </w:r>
          </w:p>
        </w:tc>
        <w:tc>
          <w:tcPr>
            <w:tcW w:w="1631" w:type="dxa"/>
          </w:tcPr>
          <w:p w:rsidR="004257FE" w:rsidRPr="000440BD" w:rsidRDefault="004257FE" w:rsidP="00713548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</w:tr>
    </w:tbl>
    <w:p w:rsidR="00931E7E" w:rsidRPr="00086C9A" w:rsidRDefault="00931E7E" w:rsidP="00931E7E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34"/>
        </w:rPr>
      </w:pPr>
    </w:p>
    <w:p w:rsidR="00AD5CCC" w:rsidRPr="00086C9A" w:rsidRDefault="00AD5CCC" w:rsidP="009E3FA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 xml:space="preserve">Размер ежемесячной </w:t>
      </w:r>
      <w:r w:rsidR="00651B47" w:rsidRPr="00086C9A">
        <w:rPr>
          <w:rFonts w:ascii="Times New Roman" w:hAnsi="Times New Roman"/>
          <w:sz w:val="28"/>
          <w:szCs w:val="34"/>
        </w:rPr>
        <w:t>премии руководителю учреждения</w:t>
      </w:r>
      <w:r w:rsidRPr="00086C9A">
        <w:rPr>
          <w:rFonts w:ascii="Times New Roman" w:hAnsi="Times New Roman"/>
          <w:sz w:val="28"/>
          <w:szCs w:val="34"/>
        </w:rPr>
        <w:t xml:space="preserve"> устанавливается в соответствии с показателями работы учреждения</w:t>
      </w:r>
      <w:r w:rsidR="00651B47" w:rsidRPr="00086C9A">
        <w:rPr>
          <w:rFonts w:ascii="Times New Roman" w:hAnsi="Times New Roman"/>
          <w:sz w:val="28"/>
          <w:szCs w:val="34"/>
        </w:rPr>
        <w:t xml:space="preserve"> </w:t>
      </w:r>
      <w:r w:rsidR="00C50947" w:rsidRPr="00086C9A">
        <w:rPr>
          <w:rFonts w:ascii="Times New Roman" w:hAnsi="Times New Roman"/>
          <w:sz w:val="28"/>
          <w:szCs w:val="34"/>
        </w:rPr>
        <w:t xml:space="preserve">за отчетный период (квартал) </w:t>
      </w:r>
      <w:r w:rsidR="00651B47" w:rsidRPr="00086C9A">
        <w:rPr>
          <w:rFonts w:ascii="Times New Roman" w:hAnsi="Times New Roman"/>
          <w:sz w:val="28"/>
          <w:szCs w:val="34"/>
        </w:rPr>
        <w:t>в следующих размерах</w:t>
      </w:r>
      <w:r w:rsidRPr="00086C9A">
        <w:rPr>
          <w:rFonts w:ascii="Times New Roman" w:hAnsi="Times New Roman"/>
          <w:sz w:val="28"/>
          <w:szCs w:val="34"/>
        </w:rPr>
        <w:t xml:space="preserve">:  </w:t>
      </w:r>
    </w:p>
    <w:p w:rsidR="00AD5CCC" w:rsidRPr="009E3FAE" w:rsidRDefault="00AD5CCC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9E3FAE">
        <w:rPr>
          <w:rFonts w:ascii="Times New Roman" w:hAnsi="Times New Roman"/>
          <w:sz w:val="28"/>
          <w:szCs w:val="34"/>
        </w:rPr>
        <w:t xml:space="preserve">менее </w:t>
      </w:r>
      <w:r w:rsidR="009E3FAE" w:rsidRPr="009E3FAE">
        <w:rPr>
          <w:rFonts w:ascii="Times New Roman" w:hAnsi="Times New Roman"/>
          <w:sz w:val="28"/>
          <w:szCs w:val="34"/>
        </w:rPr>
        <w:t>1</w:t>
      </w:r>
      <w:r w:rsidRPr="009E3FAE">
        <w:rPr>
          <w:rFonts w:ascii="Times New Roman" w:hAnsi="Times New Roman"/>
          <w:sz w:val="28"/>
          <w:szCs w:val="34"/>
        </w:rPr>
        <w:t xml:space="preserve">0 баллов – 0% </w:t>
      </w:r>
      <w:r w:rsidR="00F1498E" w:rsidRPr="009E3FAE">
        <w:rPr>
          <w:rFonts w:ascii="Times New Roman" w:hAnsi="Times New Roman"/>
          <w:sz w:val="28"/>
          <w:szCs w:val="34"/>
        </w:rPr>
        <w:t xml:space="preserve">от </w:t>
      </w:r>
      <w:r w:rsidR="00E67AA5" w:rsidRPr="009E3FAE">
        <w:rPr>
          <w:rFonts w:ascii="Times New Roman" w:hAnsi="Times New Roman"/>
          <w:sz w:val="28"/>
          <w:szCs w:val="34"/>
        </w:rPr>
        <w:t xml:space="preserve">должностного </w:t>
      </w:r>
      <w:r w:rsidR="00F1498E" w:rsidRPr="009E3FAE">
        <w:rPr>
          <w:rFonts w:ascii="Times New Roman" w:hAnsi="Times New Roman"/>
          <w:sz w:val="28"/>
          <w:szCs w:val="34"/>
        </w:rPr>
        <w:t>оклада</w:t>
      </w:r>
      <w:r w:rsidRPr="009E3FAE">
        <w:rPr>
          <w:rFonts w:ascii="Times New Roman" w:hAnsi="Times New Roman"/>
          <w:sz w:val="28"/>
          <w:szCs w:val="34"/>
        </w:rPr>
        <w:t>;</w:t>
      </w:r>
    </w:p>
    <w:p w:rsidR="004505D7" w:rsidRPr="009E3FAE" w:rsidRDefault="009E3FAE" w:rsidP="004505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9E3FAE">
        <w:rPr>
          <w:rFonts w:ascii="Times New Roman" w:hAnsi="Times New Roman"/>
          <w:sz w:val="28"/>
          <w:szCs w:val="34"/>
        </w:rPr>
        <w:t>1</w:t>
      </w:r>
      <w:r w:rsidR="00D00C3E" w:rsidRPr="009E3FAE">
        <w:rPr>
          <w:rFonts w:ascii="Times New Roman" w:hAnsi="Times New Roman"/>
          <w:sz w:val="28"/>
          <w:szCs w:val="34"/>
        </w:rPr>
        <w:t>0</w:t>
      </w:r>
      <w:r w:rsidR="004505D7">
        <w:rPr>
          <w:rFonts w:ascii="Times New Roman" w:hAnsi="Times New Roman"/>
          <w:sz w:val="28"/>
          <w:szCs w:val="34"/>
        </w:rPr>
        <w:t xml:space="preserve"> </w:t>
      </w:r>
      <w:r w:rsidR="004505D7" w:rsidRPr="009E3FAE">
        <w:rPr>
          <w:rFonts w:ascii="Times New Roman" w:hAnsi="Times New Roman"/>
          <w:sz w:val="28"/>
          <w:szCs w:val="34"/>
        </w:rPr>
        <w:t xml:space="preserve">баллов – </w:t>
      </w:r>
      <w:r w:rsidR="004505D7">
        <w:rPr>
          <w:rFonts w:ascii="Times New Roman" w:hAnsi="Times New Roman"/>
          <w:sz w:val="28"/>
          <w:szCs w:val="34"/>
        </w:rPr>
        <w:t>2</w:t>
      </w:r>
      <w:r w:rsidR="004505D7" w:rsidRPr="009E3FAE">
        <w:rPr>
          <w:rFonts w:ascii="Times New Roman" w:hAnsi="Times New Roman"/>
          <w:sz w:val="28"/>
          <w:szCs w:val="34"/>
        </w:rPr>
        <w:t>0% от должностного оклада;</w:t>
      </w:r>
    </w:p>
    <w:p w:rsidR="00AD5CCC" w:rsidRPr="009E3FAE" w:rsidRDefault="009E3FAE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  <w:r w:rsidRPr="009E3FAE">
        <w:rPr>
          <w:rFonts w:ascii="Times New Roman" w:hAnsi="Times New Roman"/>
          <w:sz w:val="28"/>
          <w:szCs w:val="34"/>
        </w:rPr>
        <w:t>2</w:t>
      </w:r>
      <w:r w:rsidR="007E24A5" w:rsidRPr="009E3FAE">
        <w:rPr>
          <w:rFonts w:ascii="Times New Roman" w:hAnsi="Times New Roman"/>
          <w:sz w:val="28"/>
          <w:szCs w:val="34"/>
        </w:rPr>
        <w:t xml:space="preserve">0 баллов – </w:t>
      </w:r>
      <w:r>
        <w:rPr>
          <w:rFonts w:ascii="Times New Roman" w:hAnsi="Times New Roman"/>
          <w:sz w:val="28"/>
          <w:szCs w:val="34"/>
        </w:rPr>
        <w:t>2</w:t>
      </w:r>
      <w:r w:rsidR="004505D7">
        <w:rPr>
          <w:rFonts w:ascii="Times New Roman" w:hAnsi="Times New Roman"/>
          <w:sz w:val="28"/>
          <w:szCs w:val="34"/>
        </w:rPr>
        <w:t>5</w:t>
      </w:r>
      <w:r w:rsidR="00AD5CCC" w:rsidRPr="009E3FAE">
        <w:rPr>
          <w:rFonts w:ascii="Times New Roman" w:hAnsi="Times New Roman"/>
          <w:sz w:val="28"/>
          <w:szCs w:val="34"/>
        </w:rPr>
        <w:t xml:space="preserve">% </w:t>
      </w:r>
      <w:r w:rsidR="00F1498E" w:rsidRPr="009E3FAE">
        <w:rPr>
          <w:rFonts w:ascii="Times New Roman" w:hAnsi="Times New Roman"/>
          <w:sz w:val="28"/>
          <w:szCs w:val="34"/>
        </w:rPr>
        <w:t xml:space="preserve">от </w:t>
      </w:r>
      <w:r w:rsidR="00E67AA5" w:rsidRPr="009E3FAE">
        <w:rPr>
          <w:rFonts w:ascii="Times New Roman" w:hAnsi="Times New Roman"/>
          <w:sz w:val="28"/>
          <w:szCs w:val="34"/>
        </w:rPr>
        <w:t xml:space="preserve">должностного </w:t>
      </w:r>
      <w:r w:rsidR="00F1498E" w:rsidRPr="009E3FAE">
        <w:rPr>
          <w:rFonts w:ascii="Times New Roman" w:hAnsi="Times New Roman"/>
          <w:sz w:val="28"/>
          <w:szCs w:val="34"/>
        </w:rPr>
        <w:t>оклада</w:t>
      </w:r>
      <w:r w:rsidR="00AD5CCC" w:rsidRPr="009E3FAE">
        <w:rPr>
          <w:rFonts w:ascii="Times New Roman" w:hAnsi="Times New Roman"/>
          <w:sz w:val="28"/>
          <w:szCs w:val="34"/>
        </w:rPr>
        <w:t>;</w:t>
      </w:r>
    </w:p>
    <w:p w:rsidR="00AD5CCC" w:rsidRPr="009E3FAE" w:rsidRDefault="009E3FAE" w:rsidP="00ED2BD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4"/>
        </w:rPr>
      </w:pPr>
      <w:r w:rsidRPr="009E3FAE">
        <w:rPr>
          <w:rFonts w:ascii="Times New Roman" w:hAnsi="Times New Roman"/>
          <w:sz w:val="28"/>
          <w:szCs w:val="34"/>
        </w:rPr>
        <w:t>3</w:t>
      </w:r>
      <w:r w:rsidR="00AD5CCC" w:rsidRPr="009E3FAE">
        <w:rPr>
          <w:rFonts w:ascii="Times New Roman" w:hAnsi="Times New Roman"/>
          <w:sz w:val="28"/>
          <w:szCs w:val="34"/>
        </w:rPr>
        <w:t xml:space="preserve">0 баллов – </w:t>
      </w:r>
      <w:r w:rsidR="004505D7">
        <w:rPr>
          <w:rFonts w:ascii="Times New Roman" w:hAnsi="Times New Roman"/>
          <w:sz w:val="28"/>
          <w:szCs w:val="34"/>
        </w:rPr>
        <w:t>30</w:t>
      </w:r>
      <w:r w:rsidR="00AD5CCC" w:rsidRPr="009E3FAE">
        <w:rPr>
          <w:rFonts w:ascii="Times New Roman" w:hAnsi="Times New Roman"/>
          <w:sz w:val="28"/>
          <w:szCs w:val="34"/>
        </w:rPr>
        <w:t xml:space="preserve">% </w:t>
      </w:r>
      <w:r w:rsidR="00F1498E" w:rsidRPr="009E3FAE">
        <w:rPr>
          <w:rFonts w:ascii="Times New Roman" w:hAnsi="Times New Roman"/>
          <w:sz w:val="28"/>
          <w:szCs w:val="34"/>
        </w:rPr>
        <w:t xml:space="preserve">от </w:t>
      </w:r>
      <w:r w:rsidR="00E67AA5" w:rsidRPr="009E3FAE">
        <w:rPr>
          <w:rFonts w:ascii="Times New Roman" w:hAnsi="Times New Roman"/>
          <w:sz w:val="28"/>
          <w:szCs w:val="34"/>
        </w:rPr>
        <w:t xml:space="preserve">должностного </w:t>
      </w:r>
      <w:r w:rsidR="00F1498E" w:rsidRPr="009E3FAE">
        <w:rPr>
          <w:rFonts w:ascii="Times New Roman" w:hAnsi="Times New Roman"/>
          <w:sz w:val="28"/>
          <w:szCs w:val="34"/>
        </w:rPr>
        <w:t>оклада</w:t>
      </w:r>
      <w:r w:rsidR="00C50736">
        <w:rPr>
          <w:rFonts w:ascii="Times New Roman" w:hAnsi="Times New Roman"/>
          <w:sz w:val="28"/>
          <w:szCs w:val="34"/>
        </w:rPr>
        <w:t>.</w:t>
      </w:r>
    </w:p>
    <w:p w:rsidR="00FC4A9A" w:rsidRPr="00086C9A" w:rsidRDefault="00FC4A9A" w:rsidP="00ED2B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4"/>
        </w:rPr>
      </w:pPr>
    </w:p>
    <w:p w:rsidR="00651B47" w:rsidRPr="00086C9A" w:rsidRDefault="00651B47" w:rsidP="00651B47">
      <w:pPr>
        <w:pStyle w:val="a4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34"/>
        </w:rPr>
      </w:pPr>
      <w:r w:rsidRPr="00086C9A">
        <w:rPr>
          <w:rFonts w:ascii="Times New Roman" w:hAnsi="Times New Roman"/>
          <w:sz w:val="28"/>
          <w:szCs w:val="34"/>
        </w:rPr>
        <w:t>Критерии оценки и порядок начисления баллов для определения руководителю учреждения размера ежемесячного поощрения</w:t>
      </w:r>
    </w:p>
    <w:p w:rsidR="00DA50FA" w:rsidRPr="00FC4A9A" w:rsidRDefault="00DA50FA" w:rsidP="00DA50FA">
      <w:pPr>
        <w:spacing w:after="0" w:line="240" w:lineRule="auto"/>
        <w:jc w:val="both"/>
        <w:rPr>
          <w:rFonts w:ascii="Times New Roman" w:hAnsi="Times New Roman"/>
          <w:sz w:val="14"/>
          <w:szCs w:val="34"/>
        </w:rPr>
      </w:pPr>
    </w:p>
    <w:p w:rsidR="009C162E" w:rsidRDefault="009E3FAE" w:rsidP="00B94D38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«</w:t>
      </w:r>
      <w:r w:rsidR="009C162E" w:rsidRPr="009C162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 приносящей доход деятельности»</w:t>
      </w:r>
    </w:p>
    <w:p w:rsidR="00B15182" w:rsidRPr="009C162E" w:rsidRDefault="00B15182" w:rsidP="00B15182">
      <w:pPr>
        <w:pStyle w:val="a4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669"/>
        <w:gridCol w:w="3284"/>
      </w:tblGrid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Объем денежных средств, поступивших от приносящей доход деятельности, за отчетный период, </w:t>
            </w:r>
            <w:proofErr w:type="spellStart"/>
            <w:r w:rsidRPr="000440BD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0440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C162E" w:rsidP="0057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Оценка показателя</w:t>
            </w:r>
          </w:p>
          <w:p w:rsidR="009C162E" w:rsidRPr="000440BD" w:rsidRDefault="009C162E" w:rsidP="005742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</w:tr>
      <w:tr w:rsidR="009E3FAE" w:rsidRPr="009C162E" w:rsidTr="00A917E0">
        <w:tc>
          <w:tcPr>
            <w:tcW w:w="675" w:type="dxa"/>
            <w:shd w:val="clear" w:color="auto" w:fill="auto"/>
          </w:tcPr>
          <w:p w:rsidR="009E3FA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E3FA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50,0</w:t>
            </w:r>
          </w:p>
        </w:tc>
        <w:tc>
          <w:tcPr>
            <w:tcW w:w="3285" w:type="dxa"/>
            <w:shd w:val="clear" w:color="auto" w:fill="auto"/>
          </w:tcPr>
          <w:p w:rsidR="009E3FA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B94D38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5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 xml:space="preserve">0,0 до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10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15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15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20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20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25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9E3FA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4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25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30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B94D38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3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51,0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4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B94D38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4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01,0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4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B94D38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C162E" w:rsidRPr="000440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162E" w:rsidRPr="009C162E" w:rsidTr="00A917E0">
        <w:tc>
          <w:tcPr>
            <w:tcW w:w="675" w:type="dxa"/>
            <w:shd w:val="clear" w:color="auto" w:fill="auto"/>
          </w:tcPr>
          <w:p w:rsidR="009C162E" w:rsidRPr="000440BD" w:rsidRDefault="009C162E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:rsidR="009C162E" w:rsidRPr="000440BD" w:rsidRDefault="009C162E" w:rsidP="00B94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B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4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 xml:space="preserve">51,0 до </w:t>
            </w:r>
            <w:r w:rsidR="00B94D38">
              <w:rPr>
                <w:rFonts w:ascii="Times New Roman" w:hAnsi="Times New Roman"/>
                <w:sz w:val="24"/>
                <w:szCs w:val="24"/>
              </w:rPr>
              <w:t>5</w:t>
            </w:r>
            <w:r w:rsidRPr="000440BD">
              <w:rPr>
                <w:rFonts w:ascii="Times New Roman" w:hAnsi="Times New Roman"/>
                <w:sz w:val="24"/>
                <w:szCs w:val="24"/>
              </w:rPr>
              <w:t>00,0</w:t>
            </w:r>
            <w:r w:rsidR="00B94D38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285" w:type="dxa"/>
            <w:shd w:val="clear" w:color="auto" w:fill="auto"/>
          </w:tcPr>
          <w:p w:rsidR="009C162E" w:rsidRPr="000440BD" w:rsidRDefault="00B94D38" w:rsidP="009C16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C162E" w:rsidRPr="009C162E" w:rsidRDefault="009C162E" w:rsidP="009C1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62E" w:rsidRPr="009C162E" w:rsidRDefault="009E3FAE" w:rsidP="009E3F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C162E" w:rsidRPr="009C162E">
        <w:rPr>
          <w:rFonts w:ascii="Times New Roman" w:hAnsi="Times New Roman"/>
          <w:sz w:val="28"/>
          <w:szCs w:val="28"/>
        </w:rPr>
        <w:t xml:space="preserve">Размер ежемесячного поощрения руководителю учреждения, устанавливается в соответствии с показателями работы учреждения за отчетный период (квартал) в следующих размерах:  </w:t>
      </w:r>
    </w:p>
    <w:p w:rsidR="009C162E" w:rsidRPr="009C162E" w:rsidRDefault="009C162E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 w:rsidRPr="009C162E">
        <w:rPr>
          <w:rFonts w:ascii="Times New Roman" w:hAnsi="Times New Roman"/>
          <w:sz w:val="28"/>
          <w:szCs w:val="28"/>
        </w:rPr>
        <w:t>менее 20 баллов – 10% от должностного оклада;</w:t>
      </w:r>
    </w:p>
    <w:p w:rsidR="009C162E" w:rsidRPr="009C162E" w:rsidRDefault="00E635D1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505D7">
        <w:rPr>
          <w:rFonts w:ascii="Times New Roman" w:hAnsi="Times New Roman"/>
          <w:sz w:val="28"/>
          <w:szCs w:val="28"/>
        </w:rPr>
        <w:t xml:space="preserve"> </w:t>
      </w:r>
      <w:r w:rsidR="009C162E" w:rsidRPr="009C162E">
        <w:rPr>
          <w:rFonts w:ascii="Times New Roman" w:hAnsi="Times New Roman"/>
          <w:sz w:val="28"/>
          <w:szCs w:val="28"/>
        </w:rPr>
        <w:t>баллов – 25% от должностного оклада;</w:t>
      </w:r>
    </w:p>
    <w:p w:rsidR="009C162E" w:rsidRPr="009C162E" w:rsidRDefault="00E635D1" w:rsidP="009C162E">
      <w:pPr>
        <w:tabs>
          <w:tab w:val="left" w:pos="1276"/>
        </w:tabs>
        <w:spacing w:after="0" w:line="240" w:lineRule="auto"/>
        <w:ind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05D7">
        <w:rPr>
          <w:rFonts w:ascii="Times New Roman" w:hAnsi="Times New Roman"/>
          <w:sz w:val="28"/>
          <w:szCs w:val="28"/>
        </w:rPr>
        <w:t>0</w:t>
      </w:r>
      <w:r w:rsidR="009C162E" w:rsidRPr="009C162E">
        <w:rPr>
          <w:rFonts w:ascii="Times New Roman" w:hAnsi="Times New Roman"/>
          <w:sz w:val="28"/>
          <w:szCs w:val="28"/>
        </w:rPr>
        <w:t xml:space="preserve"> баллов – 40% от должностного оклада;</w:t>
      </w:r>
    </w:p>
    <w:p w:rsidR="009C162E" w:rsidRPr="009C162E" w:rsidRDefault="004505D7" w:rsidP="004505D7">
      <w:pPr>
        <w:pStyle w:val="a4"/>
        <w:numPr>
          <w:ilvl w:val="0"/>
          <w:numId w:val="1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9C162E" w:rsidRPr="009C162E">
        <w:rPr>
          <w:rFonts w:ascii="Times New Roman" w:hAnsi="Times New Roman"/>
          <w:sz w:val="28"/>
          <w:szCs w:val="28"/>
        </w:rPr>
        <w:t>аллов – 55% от должностного оклада;</w:t>
      </w:r>
    </w:p>
    <w:p w:rsidR="009C162E" w:rsidRPr="004505D7" w:rsidRDefault="004505D7" w:rsidP="004505D7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9C162E" w:rsidRPr="004505D7">
        <w:rPr>
          <w:rFonts w:ascii="Times New Roman" w:hAnsi="Times New Roman"/>
          <w:sz w:val="28"/>
          <w:szCs w:val="28"/>
        </w:rPr>
        <w:t>0 баллов – 70% от должностного оклада;</w:t>
      </w:r>
    </w:p>
    <w:p w:rsidR="009C162E" w:rsidRPr="009C162E" w:rsidRDefault="00E635D1" w:rsidP="00E635D1">
      <w:pPr>
        <w:tabs>
          <w:tab w:val="left" w:pos="1276"/>
        </w:tabs>
        <w:suppressAutoHyphens/>
        <w:spacing w:after="0" w:line="240" w:lineRule="auto"/>
        <w:ind w:left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="009C162E" w:rsidRPr="009C1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162E" w:rsidRPr="009C162E">
        <w:rPr>
          <w:rFonts w:ascii="Times New Roman" w:hAnsi="Times New Roman"/>
          <w:sz w:val="28"/>
          <w:szCs w:val="28"/>
        </w:rPr>
        <w:t>баллов  –</w:t>
      </w:r>
      <w:proofErr w:type="gramEnd"/>
      <w:r w:rsidR="009C162E" w:rsidRPr="009C1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85</w:t>
      </w:r>
      <w:r w:rsidR="009C162E" w:rsidRPr="009C162E">
        <w:rPr>
          <w:rFonts w:ascii="Times New Roman" w:hAnsi="Times New Roman"/>
          <w:sz w:val="28"/>
          <w:szCs w:val="28"/>
        </w:rPr>
        <w:t>% от должностного оклада;</w:t>
      </w:r>
    </w:p>
    <w:p w:rsidR="009C162E" w:rsidRDefault="00E635D1" w:rsidP="00E635D1">
      <w:pPr>
        <w:tabs>
          <w:tab w:val="left" w:pos="1276"/>
        </w:tabs>
        <w:suppressAutoHyphens/>
        <w:spacing w:after="0" w:line="240" w:lineRule="auto"/>
        <w:ind w:left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C162E" w:rsidRPr="009C162E">
        <w:rPr>
          <w:rFonts w:ascii="Times New Roman" w:hAnsi="Times New Roman"/>
          <w:sz w:val="28"/>
          <w:szCs w:val="28"/>
        </w:rPr>
        <w:t>0</w:t>
      </w:r>
      <w:r w:rsidR="009E3F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баллов </w:t>
      </w:r>
      <w:r w:rsidR="00B15182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>00% от должностного оклада;</w:t>
      </w:r>
    </w:p>
    <w:p w:rsidR="00E635D1" w:rsidRDefault="00E635D1" w:rsidP="00E635D1">
      <w:pPr>
        <w:tabs>
          <w:tab w:val="left" w:pos="1276"/>
        </w:tabs>
        <w:suppressAutoHyphens/>
        <w:spacing w:after="0" w:line="240" w:lineRule="auto"/>
        <w:ind w:left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баллов – 115% от должностного оклада;</w:t>
      </w:r>
    </w:p>
    <w:p w:rsidR="00E635D1" w:rsidRDefault="00E635D1" w:rsidP="00E635D1">
      <w:pPr>
        <w:tabs>
          <w:tab w:val="left" w:pos="1276"/>
        </w:tabs>
        <w:suppressAutoHyphens/>
        <w:spacing w:after="0" w:line="240" w:lineRule="auto"/>
        <w:ind w:left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 и более – 130% от должностного оклада.</w:t>
      </w:r>
    </w:p>
    <w:p w:rsidR="009E3FAE" w:rsidRPr="009E3FAE" w:rsidRDefault="009E3FAE" w:rsidP="009E3FA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3FAE">
        <w:rPr>
          <w:rFonts w:ascii="Times New Roman" w:hAnsi="Times New Roman"/>
          <w:sz w:val="28"/>
          <w:szCs w:val="28"/>
        </w:rPr>
        <w:t>Оценочный лист с соответствующими баллами подписывает руководитель учреждения.</w:t>
      </w:r>
    </w:p>
    <w:p w:rsidR="00942163" w:rsidRPr="00086C9A" w:rsidRDefault="00942163" w:rsidP="00BC4272">
      <w:pPr>
        <w:spacing w:after="0" w:line="240" w:lineRule="auto"/>
        <w:jc w:val="center"/>
        <w:rPr>
          <w:rFonts w:ascii="Times New Roman" w:hAnsi="Times New Roman"/>
          <w:sz w:val="28"/>
          <w:szCs w:val="34"/>
        </w:rPr>
      </w:pPr>
    </w:p>
    <w:p w:rsidR="009E3FAE" w:rsidRDefault="009E3FAE" w:rsidP="00942163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</w:p>
    <w:p w:rsidR="00942163" w:rsidRDefault="009E3FAE" w:rsidP="00942163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Заместитель п</w:t>
      </w:r>
      <w:r w:rsidR="00942163" w:rsidRPr="00086C9A">
        <w:rPr>
          <w:rFonts w:ascii="Times New Roman" w:hAnsi="Times New Roman"/>
          <w:sz w:val="28"/>
          <w:szCs w:val="34"/>
        </w:rPr>
        <w:t>редседател</w:t>
      </w:r>
      <w:r>
        <w:rPr>
          <w:rFonts w:ascii="Times New Roman" w:hAnsi="Times New Roman"/>
          <w:sz w:val="28"/>
          <w:szCs w:val="34"/>
        </w:rPr>
        <w:t>я</w:t>
      </w:r>
      <w:r w:rsidR="00942163" w:rsidRPr="00086C9A">
        <w:rPr>
          <w:rFonts w:ascii="Times New Roman" w:hAnsi="Times New Roman"/>
          <w:sz w:val="28"/>
          <w:szCs w:val="34"/>
        </w:rPr>
        <w:t xml:space="preserve"> комитета         </w:t>
      </w:r>
      <w:r w:rsidR="00174688" w:rsidRPr="00086C9A">
        <w:rPr>
          <w:rFonts w:ascii="Times New Roman" w:hAnsi="Times New Roman"/>
          <w:sz w:val="28"/>
          <w:szCs w:val="34"/>
        </w:rPr>
        <w:t xml:space="preserve">                        </w:t>
      </w:r>
      <w:r w:rsidR="00B15182">
        <w:rPr>
          <w:rFonts w:ascii="Times New Roman" w:hAnsi="Times New Roman"/>
          <w:sz w:val="28"/>
          <w:szCs w:val="34"/>
        </w:rPr>
        <w:t xml:space="preserve">  </w:t>
      </w:r>
      <w:r w:rsidR="00274D67">
        <w:rPr>
          <w:rFonts w:ascii="Times New Roman" w:hAnsi="Times New Roman"/>
          <w:sz w:val="28"/>
          <w:szCs w:val="34"/>
        </w:rPr>
        <w:t xml:space="preserve">         </w:t>
      </w:r>
      <w:r>
        <w:rPr>
          <w:rFonts w:ascii="Times New Roman" w:hAnsi="Times New Roman"/>
          <w:sz w:val="28"/>
          <w:szCs w:val="34"/>
        </w:rPr>
        <w:t xml:space="preserve">        </w:t>
      </w:r>
      <w:r w:rsidR="00B15182">
        <w:rPr>
          <w:rFonts w:ascii="Times New Roman" w:hAnsi="Times New Roman"/>
          <w:sz w:val="28"/>
          <w:szCs w:val="34"/>
        </w:rPr>
        <w:t xml:space="preserve">  </w:t>
      </w:r>
      <w:r w:rsidR="00174688" w:rsidRPr="00086C9A">
        <w:rPr>
          <w:rFonts w:ascii="Times New Roman" w:hAnsi="Times New Roman"/>
          <w:sz w:val="28"/>
          <w:szCs w:val="34"/>
        </w:rPr>
        <w:t xml:space="preserve"> </w:t>
      </w:r>
      <w:proofErr w:type="spellStart"/>
      <w:r>
        <w:rPr>
          <w:rFonts w:ascii="Times New Roman" w:hAnsi="Times New Roman"/>
          <w:sz w:val="28"/>
          <w:szCs w:val="34"/>
        </w:rPr>
        <w:t>С.А.Гусева</w:t>
      </w:r>
      <w:proofErr w:type="spellEnd"/>
      <w:r w:rsidR="00174688" w:rsidRPr="00086C9A">
        <w:rPr>
          <w:rFonts w:ascii="Times New Roman" w:hAnsi="Times New Roman"/>
          <w:sz w:val="28"/>
          <w:szCs w:val="34"/>
        </w:rPr>
        <w:t xml:space="preserve">      </w:t>
      </w:r>
      <w:r w:rsidR="00942163" w:rsidRPr="00086C9A">
        <w:rPr>
          <w:rFonts w:ascii="Times New Roman" w:hAnsi="Times New Roman"/>
          <w:sz w:val="28"/>
          <w:szCs w:val="34"/>
        </w:rPr>
        <w:t xml:space="preserve">            </w:t>
      </w:r>
    </w:p>
    <w:sectPr w:rsidR="00942163" w:rsidSect="00E37F63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A09" w:rsidRDefault="00690A09" w:rsidP="0015252A">
      <w:pPr>
        <w:spacing w:after="0" w:line="240" w:lineRule="auto"/>
      </w:pPr>
      <w:r>
        <w:separator/>
      </w:r>
    </w:p>
  </w:endnote>
  <w:endnote w:type="continuationSeparator" w:id="0">
    <w:p w:rsidR="00690A09" w:rsidRDefault="00690A09" w:rsidP="001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A09" w:rsidRDefault="00690A09" w:rsidP="0015252A">
      <w:pPr>
        <w:spacing w:after="0" w:line="240" w:lineRule="auto"/>
      </w:pPr>
      <w:r>
        <w:separator/>
      </w:r>
    </w:p>
  </w:footnote>
  <w:footnote w:type="continuationSeparator" w:id="0">
    <w:p w:rsidR="00690A09" w:rsidRDefault="00690A09" w:rsidP="0015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656103"/>
      <w:docPartObj>
        <w:docPartGallery w:val="Page Numbers (Top of Page)"/>
        <w:docPartUnique/>
      </w:docPartObj>
    </w:sdtPr>
    <w:sdtEndPr/>
    <w:sdtContent>
      <w:p w:rsidR="007D485A" w:rsidRDefault="007D485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4E4">
          <w:rPr>
            <w:noProof/>
          </w:rPr>
          <w:t>6</w:t>
        </w:r>
        <w:r>
          <w:fldChar w:fldCharType="end"/>
        </w:r>
      </w:p>
    </w:sdtContent>
  </w:sdt>
  <w:p w:rsidR="004B44CB" w:rsidRDefault="004B44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EBE"/>
    <w:multiLevelType w:val="multilevel"/>
    <w:tmpl w:val="8ECA767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26A3CCB"/>
    <w:multiLevelType w:val="hybridMultilevel"/>
    <w:tmpl w:val="F1CA944E"/>
    <w:lvl w:ilvl="0" w:tplc="B2C84754">
      <w:start w:val="160"/>
      <w:numFmt w:val="decimal"/>
      <w:lvlText w:val="%1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F947C8"/>
    <w:multiLevelType w:val="multilevel"/>
    <w:tmpl w:val="EDBA921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4AC45B8"/>
    <w:multiLevelType w:val="hybridMultilevel"/>
    <w:tmpl w:val="F7867DD2"/>
    <w:lvl w:ilvl="0" w:tplc="4CA01D42">
      <w:start w:val="221"/>
      <w:numFmt w:val="decimal"/>
      <w:lvlText w:val="%1"/>
      <w:lvlJc w:val="left"/>
      <w:pPr>
        <w:ind w:left="111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 w15:restartNumberingAfterBreak="0">
    <w:nsid w:val="26095ACD"/>
    <w:multiLevelType w:val="hybridMultilevel"/>
    <w:tmpl w:val="228A7A10"/>
    <w:lvl w:ilvl="0" w:tplc="36A6CAF2">
      <w:start w:val="40"/>
      <w:numFmt w:val="decimal"/>
      <w:lvlText w:val="%1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26375186"/>
    <w:multiLevelType w:val="multilevel"/>
    <w:tmpl w:val="8ECA767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26C17C48"/>
    <w:multiLevelType w:val="hybridMultilevel"/>
    <w:tmpl w:val="EC0AC17C"/>
    <w:lvl w:ilvl="0" w:tplc="ECD6527C">
      <w:start w:val="51"/>
      <w:numFmt w:val="decimal"/>
      <w:lvlText w:val="%1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2F690D99"/>
    <w:multiLevelType w:val="hybridMultilevel"/>
    <w:tmpl w:val="2FA4137A"/>
    <w:lvl w:ilvl="0" w:tplc="4712EF20">
      <w:start w:val="120"/>
      <w:numFmt w:val="decimal"/>
      <w:lvlText w:val="%1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833983"/>
    <w:multiLevelType w:val="hybridMultilevel"/>
    <w:tmpl w:val="67AEDC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56E4C"/>
    <w:multiLevelType w:val="multilevel"/>
    <w:tmpl w:val="43907E7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E94CC1"/>
    <w:multiLevelType w:val="multilevel"/>
    <w:tmpl w:val="8F5AEE9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C196699"/>
    <w:multiLevelType w:val="multilevel"/>
    <w:tmpl w:val="8F5AEE9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5CFE3C05"/>
    <w:multiLevelType w:val="hybridMultilevel"/>
    <w:tmpl w:val="A4BE84CC"/>
    <w:lvl w:ilvl="0" w:tplc="00181804">
      <w:start w:val="201"/>
      <w:numFmt w:val="decimal"/>
      <w:lvlText w:val="%1"/>
      <w:lvlJc w:val="left"/>
      <w:pPr>
        <w:ind w:left="111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61524E54"/>
    <w:multiLevelType w:val="multilevel"/>
    <w:tmpl w:val="4E489FA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61D3FE7"/>
    <w:multiLevelType w:val="multilevel"/>
    <w:tmpl w:val="71901B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7"/>
  </w:num>
  <w:num w:numId="9">
    <w:abstractNumId w:val="14"/>
  </w:num>
  <w:num w:numId="10">
    <w:abstractNumId w:val="2"/>
  </w:num>
  <w:num w:numId="11">
    <w:abstractNumId w:val="9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72"/>
    <w:rsid w:val="0000379D"/>
    <w:rsid w:val="000238B0"/>
    <w:rsid w:val="000440BD"/>
    <w:rsid w:val="0008030C"/>
    <w:rsid w:val="00082E33"/>
    <w:rsid w:val="00086C9A"/>
    <w:rsid w:val="000D400B"/>
    <w:rsid w:val="000E4768"/>
    <w:rsid w:val="000F17A3"/>
    <w:rsid w:val="000F4A0A"/>
    <w:rsid w:val="00100282"/>
    <w:rsid w:val="0010645B"/>
    <w:rsid w:val="00112135"/>
    <w:rsid w:val="001130A2"/>
    <w:rsid w:val="0012679B"/>
    <w:rsid w:val="0015252A"/>
    <w:rsid w:val="001629B6"/>
    <w:rsid w:val="0016427B"/>
    <w:rsid w:val="00165F76"/>
    <w:rsid w:val="001675D6"/>
    <w:rsid w:val="001702D2"/>
    <w:rsid w:val="00174688"/>
    <w:rsid w:val="00175BB2"/>
    <w:rsid w:val="001E3B8A"/>
    <w:rsid w:val="001F5A69"/>
    <w:rsid w:val="00240F32"/>
    <w:rsid w:val="00250376"/>
    <w:rsid w:val="00254A20"/>
    <w:rsid w:val="002645E5"/>
    <w:rsid w:val="00274D67"/>
    <w:rsid w:val="002926E4"/>
    <w:rsid w:val="002A30F4"/>
    <w:rsid w:val="002A76FB"/>
    <w:rsid w:val="002C5B0C"/>
    <w:rsid w:val="002F3153"/>
    <w:rsid w:val="0031074B"/>
    <w:rsid w:val="00341C29"/>
    <w:rsid w:val="00343256"/>
    <w:rsid w:val="003569B0"/>
    <w:rsid w:val="0037503D"/>
    <w:rsid w:val="00390AA6"/>
    <w:rsid w:val="003A40F0"/>
    <w:rsid w:val="00401836"/>
    <w:rsid w:val="00421B67"/>
    <w:rsid w:val="00425475"/>
    <w:rsid w:val="004257FE"/>
    <w:rsid w:val="004505D7"/>
    <w:rsid w:val="00470686"/>
    <w:rsid w:val="0047426D"/>
    <w:rsid w:val="00475118"/>
    <w:rsid w:val="00475A01"/>
    <w:rsid w:val="00482671"/>
    <w:rsid w:val="00491C5C"/>
    <w:rsid w:val="004A3605"/>
    <w:rsid w:val="004B1F0C"/>
    <w:rsid w:val="004B44CB"/>
    <w:rsid w:val="004B7FE2"/>
    <w:rsid w:val="00504CFF"/>
    <w:rsid w:val="00526233"/>
    <w:rsid w:val="00537280"/>
    <w:rsid w:val="00544422"/>
    <w:rsid w:val="00550A82"/>
    <w:rsid w:val="00552016"/>
    <w:rsid w:val="0057426C"/>
    <w:rsid w:val="00574B86"/>
    <w:rsid w:val="0058204F"/>
    <w:rsid w:val="00586636"/>
    <w:rsid w:val="005B35B6"/>
    <w:rsid w:val="005C70B9"/>
    <w:rsid w:val="005F229A"/>
    <w:rsid w:val="00612FA6"/>
    <w:rsid w:val="00651B47"/>
    <w:rsid w:val="00663CCC"/>
    <w:rsid w:val="0066680F"/>
    <w:rsid w:val="0067163C"/>
    <w:rsid w:val="00690A09"/>
    <w:rsid w:val="00690C5C"/>
    <w:rsid w:val="006914DD"/>
    <w:rsid w:val="006A7253"/>
    <w:rsid w:val="006B5525"/>
    <w:rsid w:val="006F06FD"/>
    <w:rsid w:val="00714404"/>
    <w:rsid w:val="00736CE9"/>
    <w:rsid w:val="00746EC9"/>
    <w:rsid w:val="00787DBE"/>
    <w:rsid w:val="007B4382"/>
    <w:rsid w:val="007D485A"/>
    <w:rsid w:val="007E24A5"/>
    <w:rsid w:val="007E3447"/>
    <w:rsid w:val="00810B3C"/>
    <w:rsid w:val="00813658"/>
    <w:rsid w:val="00821D0B"/>
    <w:rsid w:val="00827D4A"/>
    <w:rsid w:val="008333BA"/>
    <w:rsid w:val="00875DFF"/>
    <w:rsid w:val="00876023"/>
    <w:rsid w:val="00890DC7"/>
    <w:rsid w:val="008C4301"/>
    <w:rsid w:val="008D3D6E"/>
    <w:rsid w:val="008D744E"/>
    <w:rsid w:val="0093045A"/>
    <w:rsid w:val="00931E7E"/>
    <w:rsid w:val="00942163"/>
    <w:rsid w:val="00946BA8"/>
    <w:rsid w:val="009A4B0A"/>
    <w:rsid w:val="009C1549"/>
    <w:rsid w:val="009C162E"/>
    <w:rsid w:val="009E3FAE"/>
    <w:rsid w:val="009F5FED"/>
    <w:rsid w:val="00A109F7"/>
    <w:rsid w:val="00A14FEA"/>
    <w:rsid w:val="00A34F36"/>
    <w:rsid w:val="00A726D1"/>
    <w:rsid w:val="00A72E76"/>
    <w:rsid w:val="00A940CF"/>
    <w:rsid w:val="00AB4E68"/>
    <w:rsid w:val="00AD13ED"/>
    <w:rsid w:val="00AD5CCC"/>
    <w:rsid w:val="00AE3CA5"/>
    <w:rsid w:val="00AE7264"/>
    <w:rsid w:val="00B15182"/>
    <w:rsid w:val="00B2003E"/>
    <w:rsid w:val="00B35D9C"/>
    <w:rsid w:val="00B500B3"/>
    <w:rsid w:val="00B50722"/>
    <w:rsid w:val="00B509E0"/>
    <w:rsid w:val="00B601C1"/>
    <w:rsid w:val="00B73077"/>
    <w:rsid w:val="00B94D38"/>
    <w:rsid w:val="00BB240F"/>
    <w:rsid w:val="00BC4272"/>
    <w:rsid w:val="00BE482B"/>
    <w:rsid w:val="00C10255"/>
    <w:rsid w:val="00C27390"/>
    <w:rsid w:val="00C50736"/>
    <w:rsid w:val="00C50947"/>
    <w:rsid w:val="00C524C6"/>
    <w:rsid w:val="00C53872"/>
    <w:rsid w:val="00C850C2"/>
    <w:rsid w:val="00C865F9"/>
    <w:rsid w:val="00CA4F05"/>
    <w:rsid w:val="00CA683A"/>
    <w:rsid w:val="00CB20E1"/>
    <w:rsid w:val="00CB5F04"/>
    <w:rsid w:val="00CB7CC4"/>
    <w:rsid w:val="00CD3612"/>
    <w:rsid w:val="00CD4C4E"/>
    <w:rsid w:val="00CF0DCF"/>
    <w:rsid w:val="00D00C3E"/>
    <w:rsid w:val="00D01CDD"/>
    <w:rsid w:val="00D149FB"/>
    <w:rsid w:val="00D2167C"/>
    <w:rsid w:val="00D3644A"/>
    <w:rsid w:val="00D43B7E"/>
    <w:rsid w:val="00D664CB"/>
    <w:rsid w:val="00DA2A14"/>
    <w:rsid w:val="00DA50FA"/>
    <w:rsid w:val="00DD66A3"/>
    <w:rsid w:val="00DE6E64"/>
    <w:rsid w:val="00DF3A47"/>
    <w:rsid w:val="00DF5883"/>
    <w:rsid w:val="00E15108"/>
    <w:rsid w:val="00E16C29"/>
    <w:rsid w:val="00E37F4A"/>
    <w:rsid w:val="00E37F63"/>
    <w:rsid w:val="00E47A1D"/>
    <w:rsid w:val="00E635D1"/>
    <w:rsid w:val="00E65965"/>
    <w:rsid w:val="00E671EF"/>
    <w:rsid w:val="00E67AA5"/>
    <w:rsid w:val="00E76399"/>
    <w:rsid w:val="00E86721"/>
    <w:rsid w:val="00EA0743"/>
    <w:rsid w:val="00EA205E"/>
    <w:rsid w:val="00EB3EDD"/>
    <w:rsid w:val="00EB4725"/>
    <w:rsid w:val="00ED2BD6"/>
    <w:rsid w:val="00EE794C"/>
    <w:rsid w:val="00F1498E"/>
    <w:rsid w:val="00F3120E"/>
    <w:rsid w:val="00F604B9"/>
    <w:rsid w:val="00F61784"/>
    <w:rsid w:val="00F63788"/>
    <w:rsid w:val="00F854E4"/>
    <w:rsid w:val="00F915B0"/>
    <w:rsid w:val="00F941CC"/>
    <w:rsid w:val="00FC4A9A"/>
    <w:rsid w:val="00FD0D1A"/>
    <w:rsid w:val="00FE00FA"/>
    <w:rsid w:val="00FE2A90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7B36EE-36AE-432C-8771-36A92D44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42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table" w:styleId="a3">
    <w:name w:val="Table Grid"/>
    <w:basedOn w:val="a1"/>
    <w:uiPriority w:val="59"/>
    <w:rsid w:val="00C2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39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601C1"/>
    <w:rPr>
      <w:strike w:val="0"/>
      <w:dstrike w:val="0"/>
      <w:color w:val="004B8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15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252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52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52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4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256"/>
    <w:rPr>
      <w:rFonts w:ascii="Tahoma" w:eastAsia="Calibri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rsid w:val="00D149FB"/>
    <w:pPr>
      <w:keepNext/>
      <w:keepLines/>
      <w:suppressAutoHyphens/>
      <w:spacing w:before="220" w:after="60" w:line="320" w:lineRule="atLeast"/>
      <w:jc w:val="center"/>
    </w:pPr>
    <w:rPr>
      <w:rFonts w:ascii="Arial Black" w:eastAsia="Times New Roman" w:hAnsi="Arial Black"/>
      <w:b/>
      <w:spacing w:val="-30"/>
      <w:kern w:val="1"/>
      <w:sz w:val="40"/>
      <w:szCs w:val="28"/>
      <w:lang w:eastAsia="ar-SA"/>
    </w:rPr>
  </w:style>
  <w:style w:type="character" w:customStyle="1" w:styleId="ad">
    <w:name w:val="Название Знак"/>
    <w:basedOn w:val="a0"/>
    <w:link w:val="ac"/>
    <w:rsid w:val="00D149FB"/>
    <w:rPr>
      <w:rFonts w:ascii="Arial Black" w:eastAsia="Times New Roman" w:hAnsi="Arial Black" w:cs="Times New Roman"/>
      <w:b/>
      <w:spacing w:val="-30"/>
      <w:kern w:val="1"/>
      <w:sz w:val="40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A44F-574C-4336-84B8-A636A69E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В. Житниковская</dc:creator>
  <cp:lastModifiedBy>Евгения Константиновна  Борисова</cp:lastModifiedBy>
  <cp:revision>3</cp:revision>
  <cp:lastPrinted>2019-11-29T02:08:00Z</cp:lastPrinted>
  <dcterms:created xsi:type="dcterms:W3CDTF">2019-12-12T06:18:00Z</dcterms:created>
  <dcterms:modified xsi:type="dcterms:W3CDTF">2019-12-12T08:14:00Z</dcterms:modified>
</cp:coreProperties>
</file>