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firstLine="708"/>
        <w:jc w:val="both"/>
        <w:spacing w:after="0" w:afterAutospacing="0" w:line="240" w:lineRule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По результатам проведенного отбора единогласно принято р</w:t>
      </w:r>
      <w:r>
        <w:rPr>
          <w:rFonts w:ascii="PT Astra Serif" w:hAnsi="PT Astra Serif"/>
          <w:sz w:val="28"/>
          <w:szCs w:val="28"/>
        </w:rPr>
        <w:t xml:space="preserve">ешение о включении Лукьяновой И.А. в кадровый резерв для замещения старших должностей муниципальной службы: </w:t>
      </w:r>
      <w:r>
        <w:rPr>
          <w:rFonts w:ascii="PT Astra Serif" w:hAnsi="PT Astra Serif"/>
          <w:sz w:val="28"/>
          <w:szCs w:val="28"/>
        </w:rPr>
      </w:r>
    </w:p>
    <w:p>
      <w:pPr>
        <w:ind w:firstLine="708"/>
        <w:jc w:val="both"/>
        <w:spacing w:after="0" w:afterAutospacing="0" w:line="240" w:lineRule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-главного специалиста отдела планирования и управления имуществом комитета по управлению муниципальной собственностью города Барнаула;    </w:t>
      </w:r>
      <w:r>
        <w:rPr>
          <w:rFonts w:ascii="PT Astra Serif" w:hAnsi="PT Astra Serif"/>
          <w:sz w:val="28"/>
          <w:szCs w:val="28"/>
          <w:highlight w:val="none"/>
        </w:rPr>
      </w:r>
      <w:r>
        <w:rPr>
          <w:sz w:val="28"/>
          <w:szCs w:val="28"/>
        </w:rPr>
      </w:r>
    </w:p>
    <w:p>
      <w:pPr>
        <w:ind w:left="0" w:firstLine="708"/>
        <w:jc w:val="both"/>
        <w:spacing w:after="0" w:afterAutospacing="0" w:line="240" w:lineRule="auto"/>
        <w:rPr>
          <w:rFonts w:ascii="PT Astra Serif" w:hAnsi="PT Astra Serif"/>
          <w:sz w:val="28"/>
          <w:szCs w:val="28"/>
          <w:highlight w:val="none"/>
        </w:rPr>
      </w:pPr>
      <w:r>
        <w:rPr>
          <w:rFonts w:ascii="PT Astra Serif" w:hAnsi="PT Astra Serif"/>
          <w:sz w:val="28"/>
          <w:szCs w:val="28"/>
        </w:rPr>
        <w:t xml:space="preserve">-</w:t>
      </w:r>
      <w:r>
        <w:rPr>
          <w:rFonts w:ascii="PT Astra Serif" w:hAnsi="PT Astra Serif"/>
          <w:sz w:val="28"/>
          <w:szCs w:val="28"/>
        </w:rPr>
        <w:t xml:space="preserve">ведущего специалиста отдела планирования и управления имуществом комитета по управлению муниципальной собственностью города Барнаула.    </w:t>
      </w:r>
      <w:r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  <w:highlight w:val="none"/>
        </w:rPr>
      </w:r>
      <w:r>
        <w:rPr>
          <w:rFonts w:ascii="PT Astra Serif" w:hAnsi="PT Astra Serif"/>
          <w:sz w:val="28"/>
          <w:szCs w:val="28"/>
          <w:highlight w:val="none"/>
        </w:rPr>
      </w:r>
    </w:p>
    <w:p>
      <w:pPr>
        <w:ind w:firstLine="708"/>
        <w:jc w:val="both"/>
        <w:spacing w:after="0" w:afterAutospacing="0" w:line="240" w:lineRule="auto"/>
        <w:rPr>
          <w:rFonts w:ascii="PT Astra Serif" w:hAnsi="PT Astra Serif"/>
          <w:highlight w:val="none"/>
        </w:rPr>
      </w:pPr>
      <w:r>
        <w:rPr>
          <w:rFonts w:ascii="PT Astra Serif" w:hAnsi="PT Astra Serif"/>
          <w:sz w:val="28"/>
          <w:szCs w:val="28"/>
          <w:highlight w:val="none"/>
        </w:rPr>
        <w:t xml:space="preserve">По остальным кандидатам принято единогласное решение о невключении в кадровый резерв для замещения должностей муниципальной службы в администрации города и иных органах местного самоуправления города Барнаула.</w:t>
      </w:r>
      <w:r>
        <w:rPr>
          <w:rFonts w:ascii="PT Astra Serif" w:hAnsi="PT Astra Serif"/>
          <w:sz w:val="28"/>
          <w:szCs w:val="28"/>
        </w:rPr>
      </w:r>
      <w:r>
        <w:rPr>
          <w:rFonts w:ascii="PT Astra Serif" w:hAnsi="PT Astra Serif"/>
          <w:sz w:val="28"/>
          <w:szCs w:val="28"/>
        </w:rPr>
      </w:r>
    </w:p>
    <w:p>
      <w:pPr>
        <w:ind w:firstLine="708"/>
        <w:jc w:val="both"/>
        <w:spacing w:after="0" w:afterAutospacing="0" w:line="240" w:lineRule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  <w:highlight w:val="none"/>
        </w:rPr>
        <w:t xml:space="preserve">Признать отбор кандидатов для включения в кадровый резерв на замещение должности муниципальной службы: главного специалиста отдела бухгалтерии комитета по управлению муниципальной собственностью города Барнаула, несостоявшимися в связи с отсутствием кандидатов.   </w:t>
      </w:r>
      <w:r>
        <w:rPr>
          <w:rFonts w:ascii="PT Astra Serif" w:hAnsi="PT Astra Serif"/>
          <w:sz w:val="28"/>
          <w:szCs w:val="28"/>
          <w:highlight w:val="none"/>
        </w:rPr>
      </w:r>
    </w:p>
    <w:p>
      <w:pPr>
        <w:spacing w:line="240" w:lineRule="auto"/>
      </w:pPr>
      <w:r/>
      <w:r/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PT Astra Serif">
    <w:panose1 w:val="020A060304050502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hint="default" w:ascii="Wingdings" w:hAnsi="Wingdings" w:eastAsia="Wingdings" w:cs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ffffff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11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kadr1</cp:lastModifiedBy>
  <cp:revision>1</cp:revision>
  <dcterms:modified xsi:type="dcterms:W3CDTF">2025-04-29T08:14:42Z</dcterms:modified>
</cp:coreProperties>
</file>