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85E8A" w14:textId="77777777" w:rsidR="00304C8D" w:rsidRPr="00B84E65" w:rsidRDefault="00304C8D" w:rsidP="00A33338">
      <w:pPr>
        <w:tabs>
          <w:tab w:val="left" w:pos="6521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1B5FB4CB" w14:textId="77777777" w:rsidR="00304C8D" w:rsidRPr="00B84E65" w:rsidRDefault="00304C8D" w:rsidP="00A33338">
      <w:pPr>
        <w:tabs>
          <w:tab w:val="left" w:pos="6379"/>
          <w:tab w:val="left" w:pos="6521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</w:t>
      </w:r>
    </w:p>
    <w:p w14:paraId="41A78F5C" w14:textId="4361F34E" w:rsidR="00304C8D" w:rsidRPr="00B84E65" w:rsidRDefault="00304C8D" w:rsidP="00A33338">
      <w:pPr>
        <w:tabs>
          <w:tab w:val="left" w:pos="6521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4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25.11.2020 </w:t>
      </w: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4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</w:t>
      </w:r>
    </w:p>
    <w:p w14:paraId="54339E6D" w14:textId="77777777" w:rsidR="00304C8D" w:rsidRPr="00B84E65" w:rsidRDefault="00304C8D" w:rsidP="00304C8D">
      <w:pPr>
        <w:tabs>
          <w:tab w:val="left" w:pos="6521"/>
          <w:tab w:val="left" w:pos="6946"/>
        </w:tabs>
        <w:spacing w:after="0" w:line="240" w:lineRule="auto"/>
        <w:ind w:left="694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1ABEA" w14:textId="77777777" w:rsidR="00304C8D" w:rsidRPr="00B84E65" w:rsidRDefault="00304C8D" w:rsidP="00304C8D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D148F" w14:textId="77777777" w:rsidR="00304C8D" w:rsidRPr="00B84E65" w:rsidRDefault="00304C8D" w:rsidP="00304C8D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AA903" w14:textId="77777777" w:rsidR="00304C8D" w:rsidRPr="00A33338" w:rsidRDefault="00304C8D" w:rsidP="00304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3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2442A39F" w14:textId="77777777" w:rsidR="00304C8D" w:rsidRPr="00A33338" w:rsidRDefault="00304C8D" w:rsidP="00304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3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с невыясненными поступлениями</w:t>
      </w:r>
      <w:r w:rsidRPr="00A33338">
        <w:rPr>
          <w:b/>
          <w:bCs/>
          <w:sz w:val="28"/>
          <w:szCs w:val="28"/>
        </w:rPr>
        <w:t xml:space="preserve"> </w:t>
      </w:r>
      <w:r w:rsidRPr="00A33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комитете </w:t>
      </w:r>
      <w:r w:rsidR="004E1F19" w:rsidRPr="00A33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энергоресурсам и газификации </w:t>
      </w:r>
      <w:r w:rsidRPr="00A33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Барнаула</w:t>
      </w:r>
    </w:p>
    <w:p w14:paraId="2B8BC1D6" w14:textId="77777777" w:rsidR="00304C8D" w:rsidRPr="00B84E65" w:rsidRDefault="00304C8D" w:rsidP="00304C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7F5A0" w14:textId="77777777" w:rsidR="00304C8D" w:rsidRPr="00A33338" w:rsidRDefault="00304C8D" w:rsidP="00304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3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7FB6CE84" w14:textId="77777777" w:rsidR="00304C8D" w:rsidRPr="00B84E65" w:rsidRDefault="00304C8D" w:rsidP="00304C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31DA487" w14:textId="77777777" w:rsidR="00304C8D" w:rsidRPr="00B84E65" w:rsidRDefault="00304C8D" w:rsidP="00304C8D">
      <w:pPr>
        <w:numPr>
          <w:ilvl w:val="1"/>
          <w:numId w:val="1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работы с невыясненными </w:t>
      </w: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поступлениями в комитете </w:t>
      </w:r>
      <w:r w:rsidR="004E1F19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энергоресурсам и газификации </w:t>
      </w: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 (далее – Порядок) разработан в соответствии с приказом Министерства</w:t>
      </w:r>
      <w:r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 Российской Федерации от 18.12.2013 №125н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</w:t>
      </w:r>
      <w:r w:rsidR="00C60982"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433D8B36" w14:textId="77777777" w:rsidR="00A33338" w:rsidRDefault="00304C8D" w:rsidP="004D3189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3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определяет правила документооборота в комитете </w:t>
      </w:r>
      <w:r w:rsidR="0065116B" w:rsidRPr="00A33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33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C60982" w:rsidRPr="00A33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энергоресурсам и газификации</w:t>
      </w:r>
      <w:r w:rsidRPr="00A33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Барнаула (далее – комитет) при уточнении невыясненных поступлений и возврате ошибочно уплаченных сумм</w:t>
      </w:r>
      <w:r w:rsidR="00972383" w:rsidRPr="00972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2383" w:rsidRPr="00A33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неналоговым доходам, прочим безвозмездным поступлениям</w:t>
      </w:r>
      <w:r w:rsidR="00A33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B126AFD" w14:textId="77777777" w:rsidR="00304C8D" w:rsidRPr="00A33338" w:rsidRDefault="00A33338" w:rsidP="004D3189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A33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точнени</w:t>
      </w:r>
      <w:r w:rsidR="00972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33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невыясненных поступлений и возврат ошибочно уплаченных сумм</w:t>
      </w:r>
      <w:r w:rsidR="00972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настоящим Порядком</w:t>
      </w:r>
      <w:r w:rsidR="00304C8D" w:rsidRPr="00A33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</w:t>
      </w:r>
      <w:r w:rsidR="00972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отделом</w:t>
      </w:r>
      <w:r w:rsidRPr="00A33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116B" w:rsidRPr="00A33338">
        <w:rPr>
          <w:rFonts w:ascii="Times New Roman" w:hAnsi="Times New Roman" w:cs="Times New Roman"/>
          <w:sz w:val="28"/>
          <w:szCs w:val="28"/>
        </w:rPr>
        <w:t>бухгалтерского учета и муниципального заказа</w:t>
      </w:r>
      <w:r w:rsidR="00304C8D" w:rsidRPr="00A33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комитета</w:t>
      </w:r>
      <w:r w:rsidR="0065116B" w:rsidRPr="00A33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116B" w:rsidRPr="00A3333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отдел бухгалтерии).</w:t>
      </w:r>
    </w:p>
    <w:p w14:paraId="7C9F339D" w14:textId="77777777" w:rsidR="00304C8D" w:rsidRPr="00B84E65" w:rsidRDefault="00304C8D" w:rsidP="00304C8D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8C07B9" w14:textId="77777777" w:rsidR="00304C8D" w:rsidRPr="00A33338" w:rsidRDefault="00304C8D" w:rsidP="00304C8D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3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Уточнение невыясненных поступлений по неналоговым доходам, прочим безвозмездным поступлениям</w:t>
      </w:r>
    </w:p>
    <w:p w14:paraId="5110F715" w14:textId="77777777" w:rsidR="00304C8D" w:rsidRPr="00B84E65" w:rsidRDefault="00304C8D" w:rsidP="00304C8D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E3C749" w14:textId="77777777" w:rsidR="008A3936" w:rsidRPr="00B84E65" w:rsidRDefault="00304C8D" w:rsidP="008A39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B84E65">
        <w:t xml:space="preserve"> </w:t>
      </w: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зачисления поступлений по неналоговым доходам, прочим безвозмездным поступлениям на код бюджетной классификации </w:t>
      </w:r>
      <w:r w:rsidR="0065116B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923</w:t>
      </w: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17 01040 04 0000 180 «Невыясненные поступления, зачисляемые </w:t>
      </w:r>
      <w:r w:rsidR="004068AE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бюджеты городских округов»</w:t>
      </w:r>
      <w:r w:rsidR="00CB58F3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785D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100 117 01010 01 6000 180 «Невыясненные поступления, зачисляемые в федеральный бюджет» </w:t>
      </w: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невыясненные поступления) специалист отдела </w:t>
      </w:r>
      <w:r w:rsidR="004068AE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бухгалтерии </w:t>
      </w: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более </w:t>
      </w:r>
      <w:r w:rsidR="008A3936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зачисления денежных средств на невыясненные поступления </w:t>
      </w:r>
      <w:r w:rsidR="008A3936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вид и принадлежность платежа.</w:t>
      </w:r>
    </w:p>
    <w:p w14:paraId="47610027" w14:textId="77777777" w:rsidR="00304C8D" w:rsidRPr="00B84E65" w:rsidRDefault="008A3936" w:rsidP="00304C8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4C8D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После определения вида и принадлежности платежа специалист отдела бухгалтерии в срок не позднее двух рабочих дней, но не позднее последнего рабочего дня текущего месяца готовит Уведомление об уточнении вида и принадлежности.</w:t>
      </w:r>
    </w:p>
    <w:p w14:paraId="6F4FC0B1" w14:textId="77777777" w:rsidR="00304C8D" w:rsidRPr="00B84E65" w:rsidRDefault="00B84E65" w:rsidP="0030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4C8D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 Уведомление об уточнении вида и принадлежности платежа визирует специалист </w:t>
      </w: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бухгалтерии и</w:t>
      </w:r>
      <w:r w:rsidR="00304C8D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</w:t>
      </w: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ь комитета.</w:t>
      </w:r>
    </w:p>
    <w:p w14:paraId="61A02F0C" w14:textId="77777777" w:rsidR="00304C8D" w:rsidRPr="00B84E65" w:rsidRDefault="00B84E65" w:rsidP="00304C8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</w:t>
      </w:r>
      <w:r w:rsidR="00304C8D"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.4.</w:t>
      </w:r>
      <w:r w:rsidR="00304C8D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Подписанное Уведомление об уточнении вида и принадлежности платежа специалист отдела бухгалтерии отправляет в Управление Федерального казначейства по Алтайскому краю в электронном виде через систему электронного документооборота в срок не позднее дня, следующего за днем подписания Уведомления об уточнении вида и принадлежности платежа.</w:t>
      </w:r>
    </w:p>
    <w:p w14:paraId="5939DD2A" w14:textId="77777777" w:rsidR="00304C8D" w:rsidRPr="00B84E65" w:rsidRDefault="00B84E65" w:rsidP="00304C8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04C8D"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.5. В случае отказа принятия Управлением Федерального казначейства по Алтайскому краю Уведомления об уточнении вида и принадлежности платежа в связи с технической ошибкой, сбоем программного обеспечения,  Уведомления об уточнении вида и принадлежности платежа формируется повторно, подписывается и отправляется в порядке и </w:t>
      </w:r>
      <w:r w:rsidR="008A3936"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вышеуказанные </w:t>
      </w:r>
      <w:r w:rsidR="00304C8D"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сроки, пункта </w:t>
      </w:r>
      <w:r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04C8D"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Порядка.</w:t>
      </w:r>
    </w:p>
    <w:p w14:paraId="1BE66D20" w14:textId="77777777" w:rsidR="00304C8D" w:rsidRPr="00B84E65" w:rsidRDefault="00B84E65" w:rsidP="00304C8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04C8D"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.6. Операция по уточнению невыясненных поступлений считается завершенной в момент получения из Управления Федерального казначейства по Алтайскому краю соответствующей информации в Выписке из лицевого счета.</w:t>
      </w:r>
    </w:p>
    <w:p w14:paraId="71F5286F" w14:textId="77777777" w:rsidR="00304C8D" w:rsidRPr="00B84E65" w:rsidRDefault="00304C8D" w:rsidP="00304C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51D12EC" w14:textId="77777777" w:rsidR="00304C8D" w:rsidRPr="00A33338" w:rsidRDefault="00CB58F3" w:rsidP="00304C8D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04C8D" w:rsidRPr="00A33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Возврат ошибочно уплаченных сумм</w:t>
      </w:r>
    </w:p>
    <w:p w14:paraId="276BD774" w14:textId="77777777" w:rsidR="00304C8D" w:rsidRPr="00B84E65" w:rsidRDefault="00304C8D" w:rsidP="00304C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F35504F" w14:textId="77777777" w:rsidR="00304C8D" w:rsidRPr="00B84E65" w:rsidRDefault="00CB58F3" w:rsidP="00304C8D">
      <w:pPr>
        <w:shd w:val="clear" w:color="auto" w:fill="FFFFFF"/>
        <w:tabs>
          <w:tab w:val="left" w:pos="1560"/>
        </w:tabs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04C8D"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 В случае зачисления на невыясненные поступления ошибочно уплаченной суммы денежных средств специалист отдела </w:t>
      </w: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бухгалтерии</w:t>
      </w:r>
      <w:r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4C8D"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письменного заявления плательщика и (или) получателя денежных средств в срок не более трех рабочих дней со дня получения письменного заявления плательщика и (или) получателя денежных средств готовит Решение о возврате ошибочно уплаченной суммы по форме согласно приложению к Порядку (далее – Решение о возврате).</w:t>
      </w:r>
    </w:p>
    <w:p w14:paraId="6B56D85D" w14:textId="77777777" w:rsidR="00304C8D" w:rsidRPr="00B84E65" w:rsidRDefault="00CB58F3" w:rsidP="00304C8D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04C8D"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 Решение о возврате подписывают специалист и начальник отдела </w:t>
      </w: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бухгалтерии</w:t>
      </w:r>
      <w:r w:rsidR="00304C8D"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утверждает председател</w:t>
      </w:r>
      <w:r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комитета.</w:t>
      </w:r>
    </w:p>
    <w:p w14:paraId="7DB756C0" w14:textId="77777777" w:rsidR="00304C8D" w:rsidRPr="00B84E65" w:rsidRDefault="00CB58F3" w:rsidP="00304C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4C8D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304C8D"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304C8D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о возврате</w:t>
      </w:r>
      <w:r w:rsidR="00304C8D"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4C8D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отдела </w:t>
      </w: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бухгалтерии</w:t>
      </w:r>
      <w:r w:rsidR="00304C8D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в срок не более пяти рабочих дней Заявку на возврат (форма по КФД 0531803) (далее – заявка на возврат).</w:t>
      </w:r>
    </w:p>
    <w:p w14:paraId="7D880466" w14:textId="77777777" w:rsidR="00304C8D" w:rsidRPr="00B84E65" w:rsidRDefault="00CB58F3" w:rsidP="00304C8D">
      <w:p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4C8D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304C8D"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304C8D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возврат проверяет и визирует специалист отдела</w:t>
      </w:r>
      <w:r w:rsidR="00304C8D" w:rsidRPr="00B84E65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="00304C8D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бухгалтерии, подписывают начальник </w:t>
      </w: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главный бухгалтер </w:t>
      </w:r>
      <w:r w:rsidR="00304C8D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бухгалтерии </w:t>
      </w:r>
      <w:r w:rsidR="00304C8D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председател</w:t>
      </w: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04C8D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комитета.</w:t>
      </w:r>
    </w:p>
    <w:p w14:paraId="661DB89C" w14:textId="77777777" w:rsidR="00304C8D" w:rsidRPr="00B84E65" w:rsidRDefault="00CB58F3" w:rsidP="00304C8D">
      <w:p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4C8D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304C8D"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304C8D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Подписанную заявку на возврат специалист отдела бухгалтерии отправляет в Управление Федерального казначейства по Алтайскому краю в электронном виде через систему электронного документооборота в срок не позднее дня, следующего за днем подписания заявки на возврат.</w:t>
      </w:r>
    </w:p>
    <w:p w14:paraId="1D4026BE" w14:textId="77777777" w:rsidR="005B4D09" w:rsidRDefault="00304C8D" w:rsidP="005B4D09">
      <w:pPr>
        <w:tabs>
          <w:tab w:val="left" w:pos="0"/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B58F3"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4E65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В случае отказа принятия Управлением Федерального казначейства по Алтайскому краю заявки на возврат в связи с технической ошибкой, сбоем программного обеспечения заявка на возврат формируется повторно, подписывается и отправляется в порядке и сроки, указанные в подпунктах </w:t>
      </w:r>
      <w:r w:rsidR="00CB58F3"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.4, </w:t>
      </w:r>
      <w:r w:rsidR="00CB58F3"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.5 пункта </w:t>
      </w:r>
      <w:r w:rsidR="00CB58F3"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84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Порядка.</w:t>
      </w:r>
    </w:p>
    <w:p w14:paraId="411B1A58" w14:textId="77777777" w:rsidR="005B4D09" w:rsidRDefault="005B4D09" w:rsidP="005B4D09">
      <w:pPr>
        <w:tabs>
          <w:tab w:val="left" w:pos="0"/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4D0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A3B7A" w14:textId="77777777" w:rsidR="000F351F" w:rsidRDefault="000F351F">
      <w:pPr>
        <w:spacing w:after="0" w:line="240" w:lineRule="auto"/>
      </w:pPr>
      <w:r>
        <w:separator/>
      </w:r>
    </w:p>
  </w:endnote>
  <w:endnote w:type="continuationSeparator" w:id="0">
    <w:p w14:paraId="74EA2EA2" w14:textId="77777777" w:rsidR="000F351F" w:rsidRDefault="000F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28A47" w14:textId="77777777" w:rsidR="000F351F" w:rsidRDefault="000F351F">
      <w:pPr>
        <w:spacing w:after="0" w:line="240" w:lineRule="auto"/>
      </w:pPr>
      <w:r>
        <w:separator/>
      </w:r>
    </w:p>
  </w:footnote>
  <w:footnote w:type="continuationSeparator" w:id="0">
    <w:p w14:paraId="44B337A9" w14:textId="77777777" w:rsidR="000F351F" w:rsidRDefault="000F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36818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86FFB19" w14:textId="77777777" w:rsidR="006C6645" w:rsidRPr="001D3D4C" w:rsidRDefault="00304C8D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D3D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3D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D3D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4E65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1D3D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A009CC"/>
    <w:multiLevelType w:val="multilevel"/>
    <w:tmpl w:val="378A2CBE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179" w:hanging="13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75"/>
    <w:rsid w:val="00022B75"/>
    <w:rsid w:val="000F351F"/>
    <w:rsid w:val="001B4FE5"/>
    <w:rsid w:val="00304C8D"/>
    <w:rsid w:val="00336D79"/>
    <w:rsid w:val="00344F85"/>
    <w:rsid w:val="003B2AAD"/>
    <w:rsid w:val="004068AE"/>
    <w:rsid w:val="00420936"/>
    <w:rsid w:val="004E1F19"/>
    <w:rsid w:val="005240D0"/>
    <w:rsid w:val="005B4D09"/>
    <w:rsid w:val="0065116B"/>
    <w:rsid w:val="007F785D"/>
    <w:rsid w:val="008A3936"/>
    <w:rsid w:val="00972383"/>
    <w:rsid w:val="00A33338"/>
    <w:rsid w:val="00AC2F66"/>
    <w:rsid w:val="00B84E65"/>
    <w:rsid w:val="00C60982"/>
    <w:rsid w:val="00CB58F3"/>
    <w:rsid w:val="00F44E9B"/>
    <w:rsid w:val="00F8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D4B8"/>
  <w15:docId w15:val="{55BE2F27-3E40-490A-9949-62C20A23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C8D"/>
  </w:style>
  <w:style w:type="paragraph" w:customStyle="1" w:styleId="ConsPlusNonformat">
    <w:name w:val="ConsPlusNonformat"/>
    <w:rsid w:val="00F84C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6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Долгова</dc:creator>
  <cp:keywords/>
  <dc:description/>
  <cp:lastModifiedBy>Павел В. Кирей</cp:lastModifiedBy>
  <cp:revision>3</cp:revision>
  <cp:lastPrinted>2020-10-07T01:53:00Z</cp:lastPrinted>
  <dcterms:created xsi:type="dcterms:W3CDTF">2020-10-07T01:58:00Z</dcterms:created>
  <dcterms:modified xsi:type="dcterms:W3CDTF">2020-11-27T04:35:00Z</dcterms:modified>
</cp:coreProperties>
</file>