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13B9" w:rsidRPr="000513B9" w:rsidRDefault="000513B9" w:rsidP="00275429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513B9">
        <w:rPr>
          <w:rFonts w:ascii="Times New Roman" w:eastAsia="Calibri" w:hAnsi="Times New Roman" w:cs="Times New Roman"/>
          <w:sz w:val="28"/>
          <w:szCs w:val="28"/>
        </w:rPr>
        <w:t>Приложение</w:t>
      </w:r>
      <w:r w:rsidR="007F0723">
        <w:rPr>
          <w:rFonts w:ascii="Times New Roman" w:eastAsia="Calibri" w:hAnsi="Times New Roman" w:cs="Times New Roman"/>
          <w:sz w:val="28"/>
          <w:szCs w:val="28"/>
        </w:rPr>
        <w:t xml:space="preserve"> 1</w:t>
      </w:r>
    </w:p>
    <w:p w:rsidR="000513B9" w:rsidRPr="000513B9" w:rsidRDefault="000513B9" w:rsidP="00275429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513B9">
        <w:rPr>
          <w:rFonts w:ascii="Times New Roman" w:eastAsia="Calibri" w:hAnsi="Times New Roman" w:cs="Times New Roman"/>
          <w:sz w:val="28"/>
          <w:szCs w:val="28"/>
        </w:rPr>
        <w:t>к постановлению</w:t>
      </w:r>
    </w:p>
    <w:p w:rsidR="000513B9" w:rsidRPr="000513B9" w:rsidRDefault="000513B9" w:rsidP="00275429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513B9">
        <w:rPr>
          <w:rFonts w:ascii="Times New Roman" w:eastAsia="Calibri" w:hAnsi="Times New Roman" w:cs="Times New Roman"/>
          <w:sz w:val="28"/>
          <w:szCs w:val="28"/>
        </w:rPr>
        <w:t>администрации города</w:t>
      </w:r>
    </w:p>
    <w:p w:rsidR="000513B9" w:rsidRPr="000513B9" w:rsidRDefault="000513B9" w:rsidP="00275429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r w:rsidRPr="000513B9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F70915">
        <w:rPr>
          <w:rFonts w:ascii="Times New Roman" w:eastAsia="Calibri" w:hAnsi="Times New Roman" w:cs="Times New Roman"/>
          <w:sz w:val="28"/>
        </w:rPr>
        <w:t>29.03.2019</w:t>
      </w:r>
      <w:r w:rsidRPr="000513B9">
        <w:rPr>
          <w:rFonts w:ascii="Times New Roman" w:eastAsia="Calibri" w:hAnsi="Times New Roman" w:cs="Times New Roman"/>
          <w:sz w:val="28"/>
        </w:rPr>
        <w:t xml:space="preserve"> №</w:t>
      </w:r>
      <w:r w:rsidR="00F70915">
        <w:rPr>
          <w:rFonts w:ascii="Times New Roman" w:eastAsia="Calibri" w:hAnsi="Times New Roman" w:cs="Times New Roman"/>
          <w:sz w:val="28"/>
        </w:rPr>
        <w:t xml:space="preserve"> 484</w:t>
      </w:r>
    </w:p>
    <w:bookmarkEnd w:id="0"/>
    <w:p w:rsidR="000513B9" w:rsidRPr="000513B9" w:rsidRDefault="000513B9" w:rsidP="000513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513B9" w:rsidRPr="000513B9" w:rsidRDefault="000513B9" w:rsidP="000513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513B9">
        <w:rPr>
          <w:rFonts w:ascii="Times New Roman" w:eastAsia="Calibri" w:hAnsi="Times New Roman" w:cs="Times New Roman"/>
          <w:sz w:val="28"/>
          <w:szCs w:val="28"/>
        </w:rPr>
        <w:t>ПАСПОРТ</w:t>
      </w:r>
    </w:p>
    <w:p w:rsidR="000513B9" w:rsidRPr="000513B9" w:rsidRDefault="000513B9" w:rsidP="000513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513B9">
        <w:rPr>
          <w:rFonts w:ascii="Times New Roman" w:eastAsia="Calibri" w:hAnsi="Times New Roman" w:cs="Times New Roman"/>
          <w:sz w:val="28"/>
          <w:szCs w:val="28"/>
        </w:rPr>
        <w:t>муниципальной программы</w:t>
      </w:r>
    </w:p>
    <w:p w:rsidR="000513B9" w:rsidRPr="000513B9" w:rsidRDefault="000513B9" w:rsidP="000513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513B9">
        <w:rPr>
          <w:rFonts w:ascii="Times New Roman" w:eastAsia="Calibri" w:hAnsi="Times New Roman" w:cs="Times New Roman"/>
          <w:sz w:val="28"/>
          <w:szCs w:val="28"/>
        </w:rPr>
        <w:t>«Развитие предпринимательства в городе Барнауле на 2015-202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0513B9">
        <w:rPr>
          <w:rFonts w:ascii="Times New Roman" w:eastAsia="Calibri" w:hAnsi="Times New Roman" w:cs="Times New Roman"/>
          <w:sz w:val="28"/>
          <w:szCs w:val="28"/>
        </w:rPr>
        <w:t xml:space="preserve"> годы»</w:t>
      </w:r>
    </w:p>
    <w:p w:rsidR="000513B9" w:rsidRPr="000513B9" w:rsidRDefault="000513B9" w:rsidP="000513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0513B9">
        <w:rPr>
          <w:rFonts w:ascii="Times New Roman" w:eastAsia="Calibri" w:hAnsi="Times New Roman" w:cs="Times New Roman"/>
          <w:sz w:val="28"/>
          <w:szCs w:val="28"/>
          <w:lang w:val="en-US"/>
        </w:rPr>
        <w:t>(</w:t>
      </w:r>
      <w:r w:rsidRPr="000513B9">
        <w:rPr>
          <w:rFonts w:ascii="Times New Roman" w:eastAsia="Calibri" w:hAnsi="Times New Roman" w:cs="Times New Roman"/>
          <w:sz w:val="28"/>
          <w:szCs w:val="28"/>
        </w:rPr>
        <w:t>далее – Программа</w:t>
      </w:r>
      <w:r w:rsidRPr="004E15A0">
        <w:rPr>
          <w:rFonts w:ascii="Times New Roman" w:eastAsia="Calibri" w:hAnsi="Times New Roman" w:cs="Times New Roman"/>
          <w:sz w:val="28"/>
          <w:szCs w:val="28"/>
        </w:rPr>
        <w:t>)</w:t>
      </w:r>
    </w:p>
    <w:p w:rsidR="000513B9" w:rsidRPr="000513B9" w:rsidRDefault="000513B9" w:rsidP="000513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6691"/>
      </w:tblGrid>
      <w:tr w:rsidR="000513B9" w:rsidRPr="000513B9" w:rsidTr="00275429"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691" w:type="dxa"/>
          </w:tcPr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развитию предпринимательства, потребительскому рынку и вопросам труда администрации города Барнаула (далее – КРППРиВТ)</w:t>
            </w:r>
          </w:p>
        </w:tc>
      </w:tr>
      <w:tr w:rsidR="000513B9" w:rsidRPr="000513B9" w:rsidTr="00275429"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Соисполнители Программы</w:t>
            </w:r>
          </w:p>
        </w:tc>
        <w:tc>
          <w:tcPr>
            <w:tcW w:w="6691" w:type="dxa"/>
          </w:tcPr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513B9" w:rsidRPr="000513B9" w:rsidTr="00275429"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Участники Программы</w:t>
            </w:r>
          </w:p>
        </w:tc>
        <w:tc>
          <w:tcPr>
            <w:tcW w:w="6691" w:type="dxa"/>
          </w:tcPr>
          <w:p w:rsidR="00BB226B" w:rsidRPr="000513B9" w:rsidRDefault="00BB226B" w:rsidP="00BB226B">
            <w:pPr>
              <w:spacing w:after="0" w:line="240" w:lineRule="auto"/>
              <w:ind w:left="-79" w:right="-10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экономического развития и инвестиционной деятельности администрации города </w:t>
            </w:r>
            <w:r w:rsidR="00F20130"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Барнаула </w:t>
            </w:r>
            <w:r w:rsidR="00F20130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F20130"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далее – КЭРиИД);</w:t>
            </w:r>
          </w:p>
          <w:p w:rsidR="00BB226B" w:rsidRDefault="00BB226B" w:rsidP="00BB226B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развитию туризма администрации города Барнаула (далее – ОРТ)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информационной политики администрации города Барнаула (далее - КИП);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строительству, архитектуре и развитию города Барнаула (</w:t>
            </w:r>
            <w:r w:rsidR="00291A5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далее - </w:t>
            </w: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КСАиРГ);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земельным ресурсам и землеустройству города Барнаула (далее - КЗРиЗ);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управлению муниципальной собственностью города Барнаула (далее - КУМС);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энергоресурсам и газификации города Барнаула (далее - КЭиГ);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жилищно-коммунального хозяйства города Барнаула (далее - КЖКХ);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дорожному хозяйству, благоустройству, транспорту и связи города Барнаула (далее - КДХБТиС);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делам молодежи администрации города Барнаула (далее - КДМ);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образованию города Барнаула (далее - КО);</w:t>
            </w:r>
          </w:p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культу</w:t>
            </w:r>
            <w:r w:rsidR="006279E2">
              <w:rPr>
                <w:rFonts w:ascii="Times New Roman" w:eastAsia="Calibri" w:hAnsi="Times New Roman" w:cs="Times New Roman"/>
                <w:sz w:val="28"/>
                <w:szCs w:val="28"/>
              </w:rPr>
              <w:t>ре города Барнаула (далее - КК)</w:t>
            </w:r>
          </w:p>
        </w:tc>
      </w:tr>
      <w:tr w:rsidR="000513B9" w:rsidRPr="000513B9" w:rsidTr="00275429"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Подпрограммы Программы</w:t>
            </w:r>
          </w:p>
        </w:tc>
        <w:tc>
          <w:tcPr>
            <w:tcW w:w="6691" w:type="dxa"/>
          </w:tcPr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513B9" w:rsidRPr="000513B9" w:rsidTr="00213277">
        <w:tc>
          <w:tcPr>
            <w:tcW w:w="2943" w:type="dxa"/>
            <w:tcBorders>
              <w:bottom w:val="single" w:sz="4" w:space="0" w:color="auto"/>
            </w:tcBorders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Программно-целевые инструменты Программы</w:t>
            </w:r>
          </w:p>
        </w:tc>
        <w:tc>
          <w:tcPr>
            <w:tcW w:w="6691" w:type="dxa"/>
            <w:tcBorders>
              <w:bottom w:val="single" w:sz="4" w:space="0" w:color="auto"/>
            </w:tcBorders>
          </w:tcPr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513B9" w:rsidRPr="000513B9" w:rsidTr="002132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Цель 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Создание благоприятных условий для развития предпринимательства в городе Барнауле</w:t>
            </w:r>
          </w:p>
        </w:tc>
      </w:tr>
      <w:tr w:rsidR="000513B9" w:rsidRPr="000513B9" w:rsidTr="00213277">
        <w:tc>
          <w:tcPr>
            <w:tcW w:w="2943" w:type="dxa"/>
            <w:tcBorders>
              <w:top w:val="single" w:sz="4" w:space="0" w:color="auto"/>
            </w:tcBorders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6691" w:type="dxa"/>
            <w:tcBorders>
              <w:top w:val="single" w:sz="4" w:space="0" w:color="auto"/>
            </w:tcBorders>
          </w:tcPr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Использование эффективных инструментов финансовой, информационной, консультационной и имущественной поддержки, ориентированных на субъекты малого и среднего предпринимательства (далее – СМСП), внедряющие инновации, реализующие инвестиционные и социальные проекты;</w:t>
            </w:r>
          </w:p>
          <w:p w:rsidR="000513B9" w:rsidRPr="000513B9" w:rsidRDefault="000513B9" w:rsidP="00275429">
            <w:pPr>
              <w:tabs>
                <w:tab w:val="left" w:pos="960"/>
              </w:tabs>
              <w:spacing w:after="0" w:line="240" w:lineRule="auto"/>
              <w:ind w:left="-7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513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 условий для обеспечения жителей города доступными услугами предприятий потребительского рынка (далее – ППР);</w:t>
            </w:r>
          </w:p>
          <w:p w:rsidR="000513B9" w:rsidRDefault="000513B9" w:rsidP="00275429">
            <w:pPr>
              <w:tabs>
                <w:tab w:val="left" w:pos="960"/>
              </w:tabs>
              <w:spacing w:after="0" w:line="240" w:lineRule="auto"/>
              <w:ind w:left="-7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513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 кадрового потенциала и создание высокопроизводительных рабочих мест;</w:t>
            </w:r>
          </w:p>
          <w:p w:rsidR="00F63D0A" w:rsidRPr="000513B9" w:rsidRDefault="00F63D0A" w:rsidP="00275429">
            <w:pPr>
              <w:tabs>
                <w:tab w:val="left" w:pos="960"/>
              </w:tabs>
              <w:spacing w:after="0" w:line="240" w:lineRule="auto"/>
              <w:ind w:left="-7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3D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привлечение инвестиционных ресурсов в город Барнаул;</w:t>
            </w:r>
          </w:p>
          <w:p w:rsidR="000513B9" w:rsidRPr="000513B9" w:rsidRDefault="000513B9" w:rsidP="00275429">
            <w:pPr>
              <w:tabs>
                <w:tab w:val="left" w:pos="960"/>
              </w:tabs>
              <w:spacing w:after="0" w:line="240" w:lineRule="auto"/>
              <w:ind w:left="-7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513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 условий для устойчивого развития туризма в городе Барнауле</w:t>
            </w:r>
          </w:p>
        </w:tc>
      </w:tr>
      <w:tr w:rsidR="000513B9" w:rsidRPr="000513B9" w:rsidTr="00275429">
        <w:trPr>
          <w:trHeight w:val="70"/>
        </w:trPr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Целевые индикаторы и показатели Программы</w:t>
            </w:r>
          </w:p>
        </w:tc>
        <w:tc>
          <w:tcPr>
            <w:tcW w:w="6691" w:type="dxa"/>
          </w:tcPr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Удельный вес поступлений в доходах бюджета города (за исключением акцизов) от СМСП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рирост количества объектов муниципального имущества</w:t>
            </w:r>
            <w:r w:rsidR="00FA7EDD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включенных в перечень муниципального имущества, предназначенного для оказания имущественной поддержки СМСП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оличество СМСП</w:t>
            </w:r>
            <w:r w:rsidR="00FA7EDD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получивших поддержку в рамках реализации мероприятий Программы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ч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исленность занятых в сфере малого и среднего предпринимательства, включая индивидуальных предпринимателей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борот розничной торговли в расчете на душу населения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беспеченность населения площадью торговых объектов на 1000 человек населения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ост реальной заработной платы работников крупных и средних организаций к предыдущему году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оотношение среднемесячной заработной платы работников крупных и средних организаций и прожиточного минимума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оличество положительно решенных администрацией города вопросов по заявкам инвесторов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оличество инвесторов из других территорий, привлеченных к реализации проектов в Барнауле при содействии администрации города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6279E2" w:rsidRPr="006279E2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уристский поток в год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0513B9" w:rsidRPr="000513B9" w:rsidRDefault="006279E2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к</w:t>
            </w:r>
            <w:r w:rsidRPr="006279E2">
              <w:rPr>
                <w:rFonts w:ascii="Times New Roman" w:eastAsia="Calibri" w:hAnsi="Times New Roman" w:cs="Times New Roman"/>
                <w:sz w:val="28"/>
                <w:szCs w:val="28"/>
              </w:rPr>
              <w:t>оличество мест в коллективных средствах размещения (гостиницы, пансионаты, санаторно-курортные организации и другие)</w:t>
            </w:r>
          </w:p>
        </w:tc>
      </w:tr>
      <w:tr w:rsidR="000513B9" w:rsidRPr="000513B9" w:rsidTr="00275429"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6691" w:type="dxa"/>
          </w:tcPr>
          <w:p w:rsidR="000513B9" w:rsidRPr="000513B9" w:rsidRDefault="000513B9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2015-202</w:t>
            </w:r>
            <w:r w:rsidR="006279E2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0513B9" w:rsidRPr="000513B9" w:rsidTr="00275429"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Объемы финансирования Программы</w:t>
            </w:r>
          </w:p>
        </w:tc>
        <w:tc>
          <w:tcPr>
            <w:tcW w:w="6691" w:type="dxa"/>
          </w:tcPr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81524,4 тыс. рублей, в том числе: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из федерального бюджета – 7205,2 тыс. рублей, из них: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2015 году – 3937,2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2016 году − 3268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из краевого бюджета – 372 тыс. рублей, из них: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2015 году – 200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2016 году − 172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из бюджета города – 73947,2 тыс. рублей, из них: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2015 году – 6898,7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2016 году – 7061,5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2017 году – 7631,2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2018 году – 5299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2019 году – 6958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2020 году – 7742,6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2021 году – 7955,2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2022 году – 8049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2023 году – 8146 тыс. рублей;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в 2024 году – 8206 тыс. рублей.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Объемы финансирования подлежат ежегодному уточнению в соответствии с решением о бюджете города на очередной финансовый год и на плановый период. </w:t>
            </w:r>
          </w:p>
          <w:p w:rsidR="00E01ABF" w:rsidRPr="00E01ABF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Объемы финансирования могут быть увеличены за счет привлечения субсидий из федерального и краевого бюджетов, выделяемых на финансирование мероприятий муниципальных программ развития малого и среднего предпринимательства.</w:t>
            </w:r>
          </w:p>
          <w:p w:rsidR="000513B9" w:rsidRPr="000513B9" w:rsidRDefault="00E01ABF" w:rsidP="00275429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1ABF">
              <w:rPr>
                <w:rFonts w:ascii="Times New Roman" w:eastAsia="Calibri" w:hAnsi="Times New Roman" w:cs="Times New Roman"/>
                <w:sz w:val="28"/>
                <w:szCs w:val="28"/>
              </w:rPr>
              <w:t>Финансирование Программы является расходным обязательством городского округа – города Барнаула Алтайского края</w:t>
            </w:r>
          </w:p>
        </w:tc>
      </w:tr>
      <w:tr w:rsidR="000513B9" w:rsidRPr="000513B9" w:rsidTr="00275429">
        <w:trPr>
          <w:trHeight w:val="466"/>
        </w:trPr>
        <w:tc>
          <w:tcPr>
            <w:tcW w:w="2943" w:type="dxa"/>
          </w:tcPr>
          <w:p w:rsidR="000513B9" w:rsidRPr="000513B9" w:rsidRDefault="000513B9" w:rsidP="00275429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13B9">
              <w:rPr>
                <w:rFonts w:ascii="Times New Roman" w:eastAsia="Calibri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6691" w:type="dxa"/>
          </w:tcPr>
          <w:p w:rsidR="00814196" w:rsidRPr="007F0723" w:rsidRDefault="007F0723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 результате реализации Программы к 2024 году </w:t>
            </w:r>
            <w:r w:rsidR="00814196"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ожидается удельный вес поступлений в доходах бюджета города (за исключением акцизов) от СМСП составит не менее </w:t>
            </w:r>
            <w:r w:rsidR="00814196">
              <w:rPr>
                <w:rFonts w:ascii="Times New Roman" w:eastAsia="Calibri" w:hAnsi="Times New Roman" w:cs="Times New Roman"/>
                <w:sz w:val="28"/>
                <w:szCs w:val="28"/>
              </w:rPr>
              <w:t>47,6</w:t>
            </w:r>
            <w:r w:rsidR="007B00A9">
              <w:rPr>
                <w:rFonts w:ascii="Times New Roman" w:eastAsia="Calibri" w:hAnsi="Times New Roman" w:cs="Times New Roman"/>
                <w:sz w:val="28"/>
                <w:szCs w:val="28"/>
              </w:rPr>
              <w:t>%</w:t>
            </w:r>
            <w:r w:rsidR="00814196"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814196" w:rsidRPr="003A599B" w:rsidRDefault="004D67F8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D67F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прирост количества объектов муниципального имущества, включенных в перечень муниципального имущества, предназначенного для оказания </w:t>
            </w:r>
            <w:r w:rsidRPr="004D67F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имущественной поддержки СМСП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="00814196"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814196" w:rsidRPr="003A599B">
              <w:rPr>
                <w:rFonts w:ascii="Times New Roman" w:eastAsia="Calibri" w:hAnsi="Times New Roman" w:cs="Times New Roman"/>
                <w:sz w:val="28"/>
                <w:szCs w:val="28"/>
              </w:rPr>
              <w:t>составит не менее 3</w:t>
            </w:r>
            <w:r w:rsidR="007B00A9">
              <w:rPr>
                <w:rFonts w:ascii="Times New Roman" w:eastAsia="Calibri" w:hAnsi="Times New Roman" w:cs="Times New Roman"/>
                <w:sz w:val="28"/>
                <w:szCs w:val="28"/>
              </w:rPr>
              <w:t>%</w:t>
            </w:r>
            <w:r w:rsidR="00814196" w:rsidRPr="003A59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год;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СМСП</w:t>
            </w:r>
            <w:r w:rsidR="007B00A9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получивших поддержку в рамках реализации мероприятий Программы</w:t>
            </w:r>
            <w:r w:rsidR="00EC56F4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составит </w:t>
            </w:r>
            <w:r w:rsidR="0093787F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2940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ед.;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ч</w:t>
            </w:r>
            <w:r w:rsidRPr="006135B5">
              <w:rPr>
                <w:rFonts w:ascii="Times New Roman" w:eastAsia="Calibri" w:hAnsi="Times New Roman" w:cs="Times New Roman"/>
                <w:sz w:val="28"/>
                <w:szCs w:val="28"/>
              </w:rPr>
              <w:t>исленность занятых в сфер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е малого и среднего предпринима</w:t>
            </w:r>
            <w:r w:rsidRPr="006135B5">
              <w:rPr>
                <w:rFonts w:ascii="Times New Roman" w:eastAsia="Calibri" w:hAnsi="Times New Roman" w:cs="Times New Roman"/>
                <w:sz w:val="28"/>
                <w:szCs w:val="28"/>
              </w:rPr>
              <w:t>тельства, включая индивидуальных предпринимателей</w:t>
            </w:r>
            <w:r w:rsidR="00FF588C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составит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128323 </w:t>
            </w:r>
            <w:r w:rsidR="00F27612">
              <w:rPr>
                <w:rFonts w:ascii="Times New Roman" w:eastAsia="Calibri" w:hAnsi="Times New Roman" w:cs="Times New Roman"/>
                <w:sz w:val="28"/>
                <w:szCs w:val="28"/>
              </w:rPr>
              <w:t>человек</w:t>
            </w:r>
            <w:r w:rsidR="00D47825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="00F27612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оборот розничной торговли в расчете на душу населения составит не менее 3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55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тыс. рублей;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обеспеченность населения площадью торговых объектов на 1000 человек населения составит не менее 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550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кв.м;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рост реальной заработной платы работников крупных и средних организаций составит </w:t>
            </w:r>
            <w:r w:rsidR="00F27612">
              <w:rPr>
                <w:rFonts w:ascii="Times New Roman" w:eastAsia="Calibri" w:hAnsi="Times New Roman" w:cs="Times New Roman"/>
                <w:sz w:val="28"/>
                <w:szCs w:val="28"/>
              </w:rPr>
              <w:t>не менее 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06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%;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соотношение среднемесячной заработной платы работников крупных и средних организаций и прожиточного минимума составит </w:t>
            </w:r>
            <w:r w:rsidR="00F2761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не менее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3,7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раза;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количество положительно решенных администрацией города вопросов по заявкам инвесторов составит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182 ед.;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инвесторов из других территорий, привлеченных к реализации проектов в Барнауле при содействии администраци</w:t>
            </w:r>
            <w:r w:rsidR="00F2761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 города, увеличится до </w:t>
            </w:r>
            <w:r w:rsidR="00F27612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11 ед.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814196" w:rsidRPr="007F0723" w:rsidRDefault="00814196" w:rsidP="00814196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туристский поток превысит 5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75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тыс. человек в год;</w:t>
            </w:r>
          </w:p>
          <w:p w:rsidR="000513B9" w:rsidRPr="000513B9" w:rsidRDefault="00814196" w:rsidP="002E6E70">
            <w:pPr>
              <w:spacing w:after="0" w:line="240" w:lineRule="auto"/>
              <w:ind w:left="-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количество мест в коллективных средствах размещения (гостиницы, пансионаты, санаторно-курортные организации и другие) составит не менее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,4</w:t>
            </w:r>
            <w:r w:rsidRPr="007F072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тыс. мест</w:t>
            </w:r>
          </w:p>
        </w:tc>
      </w:tr>
    </w:tbl>
    <w:p w:rsidR="00832BC4" w:rsidRDefault="00832BC4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>
      <w:pPr>
        <w:sectPr w:rsidR="002E6E70" w:rsidSect="00C45D2C">
          <w:headerReference w:type="default" r:id="rId6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/>
    <w:p w:rsidR="002E6E70" w:rsidRDefault="002E6E70" w:rsidP="00732107">
      <w:pPr>
        <w:ind w:left="-993"/>
      </w:pPr>
    </w:p>
    <w:p w:rsidR="002E6E70" w:rsidRDefault="002E6E70"/>
    <w:sectPr w:rsidR="002E6E70" w:rsidSect="00C45D2C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1AB6" w:rsidRDefault="00861AB6" w:rsidP="00C45D2C">
      <w:pPr>
        <w:spacing w:after="0" w:line="240" w:lineRule="auto"/>
      </w:pPr>
      <w:r>
        <w:separator/>
      </w:r>
    </w:p>
  </w:endnote>
  <w:endnote w:type="continuationSeparator" w:id="0">
    <w:p w:rsidR="00861AB6" w:rsidRDefault="00861AB6" w:rsidP="00C45D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1AB6" w:rsidRDefault="00861AB6" w:rsidP="00C45D2C">
      <w:pPr>
        <w:spacing w:after="0" w:line="240" w:lineRule="auto"/>
      </w:pPr>
      <w:r>
        <w:separator/>
      </w:r>
    </w:p>
  </w:footnote>
  <w:footnote w:type="continuationSeparator" w:id="0">
    <w:p w:rsidR="00861AB6" w:rsidRDefault="00861AB6" w:rsidP="00C45D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221779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45D2C" w:rsidRPr="001719EC" w:rsidRDefault="00C45D2C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1719E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719E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719E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7091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1719E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45D2C" w:rsidRDefault="00C45D2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05"/>
    <w:rsid w:val="000513B9"/>
    <w:rsid w:val="001719EC"/>
    <w:rsid w:val="0017306E"/>
    <w:rsid w:val="001A7BE1"/>
    <w:rsid w:val="00212CDB"/>
    <w:rsid w:val="00213277"/>
    <w:rsid w:val="00275429"/>
    <w:rsid w:val="00291A57"/>
    <w:rsid w:val="002E6E70"/>
    <w:rsid w:val="003247FF"/>
    <w:rsid w:val="00367EF7"/>
    <w:rsid w:val="003A599B"/>
    <w:rsid w:val="003C0FA5"/>
    <w:rsid w:val="00441091"/>
    <w:rsid w:val="00487511"/>
    <w:rsid w:val="004B0805"/>
    <w:rsid w:val="004D0E62"/>
    <w:rsid w:val="004D67F8"/>
    <w:rsid w:val="004E15A0"/>
    <w:rsid w:val="005B7534"/>
    <w:rsid w:val="005D272F"/>
    <w:rsid w:val="006135B5"/>
    <w:rsid w:val="006279E2"/>
    <w:rsid w:val="00661C2C"/>
    <w:rsid w:val="00674676"/>
    <w:rsid w:val="00732107"/>
    <w:rsid w:val="007932C8"/>
    <w:rsid w:val="007B00A9"/>
    <w:rsid w:val="007E20A1"/>
    <w:rsid w:val="007F0723"/>
    <w:rsid w:val="00814196"/>
    <w:rsid w:val="00832BC4"/>
    <w:rsid w:val="00861AB6"/>
    <w:rsid w:val="0093787F"/>
    <w:rsid w:val="00970F56"/>
    <w:rsid w:val="00A22B21"/>
    <w:rsid w:val="00B363EA"/>
    <w:rsid w:val="00BA5750"/>
    <w:rsid w:val="00BB226B"/>
    <w:rsid w:val="00C45D2C"/>
    <w:rsid w:val="00D47825"/>
    <w:rsid w:val="00E01ABF"/>
    <w:rsid w:val="00EC56F4"/>
    <w:rsid w:val="00F20130"/>
    <w:rsid w:val="00F27612"/>
    <w:rsid w:val="00F32412"/>
    <w:rsid w:val="00F63D0A"/>
    <w:rsid w:val="00F70915"/>
    <w:rsid w:val="00FA7EDD"/>
    <w:rsid w:val="00FF5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A2941A-2F7B-4877-B2B4-474B26C7D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5D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45D2C"/>
  </w:style>
  <w:style w:type="paragraph" w:styleId="a5">
    <w:name w:val="footer"/>
    <w:basedOn w:val="a"/>
    <w:link w:val="a6"/>
    <w:uiPriority w:val="99"/>
    <w:unhideWhenUsed/>
    <w:rsid w:val="00C45D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45D2C"/>
  </w:style>
  <w:style w:type="paragraph" w:styleId="a7">
    <w:name w:val="Balloon Text"/>
    <w:basedOn w:val="a"/>
    <w:link w:val="a8"/>
    <w:uiPriority w:val="99"/>
    <w:semiHidden/>
    <w:unhideWhenUsed/>
    <w:rsid w:val="00C45D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45D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904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И. Жарникова</dc:creator>
  <cp:lastModifiedBy>Татьяна С. Вилисова</cp:lastModifiedBy>
  <cp:revision>3</cp:revision>
  <cp:lastPrinted>2019-03-13T08:00:00Z</cp:lastPrinted>
  <dcterms:created xsi:type="dcterms:W3CDTF">2019-04-01T08:43:00Z</dcterms:created>
  <dcterms:modified xsi:type="dcterms:W3CDTF">2019-04-01T09:21:00Z</dcterms:modified>
</cp:coreProperties>
</file>