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971" w:rsidRDefault="00CA5971" w:rsidP="00CA5971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19685</wp:posOffset>
                </wp:positionV>
                <wp:extent cx="2847975" cy="970915"/>
                <wp:effectExtent l="0" t="0" r="0" b="254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97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971" w:rsidRDefault="00CA5971" w:rsidP="00CA5971">
                            <w:r>
                              <w:t>Приложение</w:t>
                            </w:r>
                            <w:r>
                              <w:br/>
                              <w:t xml:space="preserve">к постановлению </w:t>
                            </w:r>
                            <w:r w:rsidR="00AA7BEA">
                              <w:br/>
                              <w:t xml:space="preserve">администрации </w:t>
                            </w:r>
                            <w:r>
                              <w:t>города</w:t>
                            </w:r>
                            <w:r>
                              <w:br/>
                            </w:r>
                            <w:r w:rsidRPr="003E630B">
                              <w:t xml:space="preserve">от </w:t>
                            </w:r>
                            <w:r w:rsidR="00935812">
                              <w:t>07.10.2019</w:t>
                            </w:r>
                            <w:bookmarkStart w:id="0" w:name="_GoBack"/>
                            <w:bookmarkEnd w:id="0"/>
                            <w:r w:rsidRPr="003E630B">
                              <w:t xml:space="preserve"> №</w:t>
                            </w:r>
                            <w:r w:rsidR="00935812">
                              <w:t>1735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7.7pt;margin-top:1.55pt;width:224.25pt;height:76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" stroked="f">
                <v:textbox>
                  <w:txbxContent>
                    <w:p w:rsidR="00CA5971" w:rsidRDefault="00CA5971" w:rsidP="00CA5971">
                      <w:r>
                        <w:t>Приложение</w:t>
                      </w:r>
                      <w:r>
                        <w:br/>
                        <w:t xml:space="preserve">к постановлению </w:t>
                      </w:r>
                      <w:r w:rsidR="00AA7BEA">
                        <w:br/>
                        <w:t xml:space="preserve">администрации </w:t>
                      </w:r>
                      <w:r>
                        <w:t>города</w:t>
                      </w:r>
                      <w:r>
                        <w:br/>
                      </w:r>
                      <w:r w:rsidRPr="003E630B">
                        <w:t xml:space="preserve">от </w:t>
                      </w:r>
                      <w:r w:rsidR="00935812">
                        <w:t>07.10.2019</w:t>
                      </w:r>
                      <w:bookmarkStart w:id="1" w:name="_GoBack"/>
                      <w:bookmarkEnd w:id="1"/>
                      <w:r w:rsidRPr="003E630B">
                        <w:t xml:space="preserve"> №</w:t>
                      </w:r>
                      <w:r w:rsidR="00935812">
                        <w:t>1735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5971" w:rsidRDefault="00CA5971" w:rsidP="00CA597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CA5971" w:rsidRDefault="00CA5971" w:rsidP="00CA597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CA5971" w:rsidRDefault="00CA5971" w:rsidP="00CA597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CA5971" w:rsidRDefault="00CA5971" w:rsidP="00CA597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CA5971" w:rsidRDefault="00CA5971" w:rsidP="00CA597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CA5971" w:rsidRPr="00D91597" w:rsidRDefault="00D91597" w:rsidP="00D91597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ПОЛОЖЕНИЕ</w:t>
      </w:r>
      <w:r>
        <w:rPr>
          <w:rFonts w:ascii="Times New Roman" w:hAnsi="Times New Roman" w:cs="Times New Roman"/>
          <w:sz w:val="30"/>
          <w:szCs w:val="30"/>
        </w:rPr>
        <w:br/>
        <w:t xml:space="preserve">о порядке </w:t>
      </w:r>
      <w:r w:rsidR="003465CA">
        <w:rPr>
          <w:rFonts w:ascii="Times New Roman" w:hAnsi="Times New Roman" w:cs="Times New Roman"/>
          <w:sz w:val="30"/>
          <w:szCs w:val="30"/>
        </w:rPr>
        <w:t xml:space="preserve">и перечне случаев </w:t>
      </w:r>
      <w:r w:rsidR="00CA5971" w:rsidRPr="00D91597">
        <w:rPr>
          <w:rFonts w:ascii="Times New Roman" w:hAnsi="Times New Roman" w:cs="Times New Roman"/>
          <w:color w:val="000000"/>
          <w:sz w:val="28"/>
          <w:szCs w:val="28"/>
        </w:rPr>
        <w:t xml:space="preserve">оказания на безвозвратной основе за счет средств </w:t>
      </w:r>
      <w:r w:rsidR="008F47A3" w:rsidRPr="00D91597">
        <w:rPr>
          <w:rFonts w:ascii="Times New Roman" w:hAnsi="Times New Roman" w:cs="Times New Roman"/>
          <w:color w:val="000000"/>
          <w:sz w:val="28"/>
          <w:szCs w:val="28"/>
        </w:rPr>
        <w:t xml:space="preserve">бюджета города </w:t>
      </w:r>
      <w:r w:rsidR="0094657E" w:rsidRPr="00D91597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</w:t>
      </w:r>
      <w:r w:rsidR="00CA5971" w:rsidRPr="00D91597">
        <w:rPr>
          <w:rFonts w:ascii="Times New Roman" w:hAnsi="Times New Roman" w:cs="Times New Roman"/>
          <w:color w:val="000000"/>
          <w:sz w:val="28"/>
          <w:szCs w:val="28"/>
        </w:rPr>
        <w:t>помо</w:t>
      </w:r>
      <w:r w:rsidR="004C5FA2">
        <w:rPr>
          <w:rFonts w:ascii="Times New Roman" w:hAnsi="Times New Roman" w:cs="Times New Roman"/>
          <w:color w:val="000000"/>
          <w:sz w:val="28"/>
          <w:szCs w:val="28"/>
        </w:rPr>
        <w:t xml:space="preserve">щи при возникновении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неотложной </w:t>
      </w:r>
      <w:r w:rsidR="00CA5971" w:rsidRPr="00D91597">
        <w:rPr>
          <w:rFonts w:ascii="Times New Roman" w:hAnsi="Times New Roman" w:cs="Times New Roman"/>
          <w:color w:val="000000"/>
          <w:sz w:val="28"/>
          <w:szCs w:val="28"/>
        </w:rPr>
        <w:t>необходимости в проведении капитал</w:t>
      </w:r>
      <w:r w:rsidR="00C90590">
        <w:rPr>
          <w:rFonts w:ascii="Times New Roman" w:hAnsi="Times New Roman" w:cs="Times New Roman"/>
          <w:color w:val="000000"/>
          <w:sz w:val="28"/>
          <w:szCs w:val="28"/>
        </w:rPr>
        <w:t xml:space="preserve">ьного ремонта общего имущества </w:t>
      </w:r>
      <w:r w:rsidR="00CA5971" w:rsidRPr="00D91597">
        <w:rPr>
          <w:rFonts w:ascii="Times New Roman" w:hAnsi="Times New Roman" w:cs="Times New Roman"/>
          <w:color w:val="000000"/>
          <w:sz w:val="28"/>
          <w:szCs w:val="28"/>
        </w:rPr>
        <w:t xml:space="preserve">в многоквартирных домах, расположенных </w:t>
      </w:r>
      <w:r w:rsidR="004C5FA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A5971" w:rsidRPr="00D91597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CA5971" w:rsidRPr="00D91597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CA5971" w:rsidRDefault="00CA5971" w:rsidP="00BC00FD">
      <w:pPr>
        <w:ind w:firstLine="851"/>
        <w:jc w:val="center"/>
      </w:pPr>
    </w:p>
    <w:p w:rsidR="00BC00FD" w:rsidRDefault="00BC00FD" w:rsidP="002D244F">
      <w:pPr>
        <w:pStyle w:val="a7"/>
        <w:numPr>
          <w:ilvl w:val="0"/>
          <w:numId w:val="7"/>
        </w:numPr>
        <w:ind w:left="0" w:firstLine="426"/>
        <w:jc w:val="center"/>
      </w:pPr>
      <w:r>
        <w:t>Общие положения</w:t>
      </w:r>
    </w:p>
    <w:p w:rsidR="00BC00FD" w:rsidRPr="00DA04C8" w:rsidRDefault="00BC00FD" w:rsidP="00BC00FD">
      <w:pPr>
        <w:pStyle w:val="a7"/>
        <w:ind w:left="1069"/>
        <w:jc w:val="center"/>
      </w:pPr>
    </w:p>
    <w:p w:rsidR="00C1317A" w:rsidRDefault="00F71C3A" w:rsidP="00C1317A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Положение о порядке</w:t>
      </w:r>
      <w:r w:rsidR="00CA5971">
        <w:t xml:space="preserve"> </w:t>
      </w:r>
      <w:r w:rsidR="000B099C">
        <w:t xml:space="preserve">и перечне случаев </w:t>
      </w:r>
      <w:r w:rsidR="0094657E">
        <w:t xml:space="preserve">оказания на безвозвратной основе за счет средств </w:t>
      </w:r>
      <w:r w:rsidR="008F47A3">
        <w:t>бюджета города</w:t>
      </w:r>
      <w:r w:rsidR="0094657E">
        <w:t xml:space="preserve"> дополнительной помощи </w:t>
      </w:r>
      <w:r w:rsidR="000B099C">
        <w:br/>
      </w:r>
      <w:r w:rsidR="0094657E">
        <w:t xml:space="preserve">при возникновении неотложной необходимости в проведении капитального ремонта общего имущества в многоквартирных домах, расположенных </w:t>
      </w:r>
      <w:r w:rsidR="00D22566">
        <w:br/>
      </w:r>
      <w:r w:rsidR="0094657E">
        <w:t>на территории города</w:t>
      </w:r>
      <w:r w:rsidR="00D22566">
        <w:t xml:space="preserve"> </w:t>
      </w:r>
      <w:r w:rsidR="0094657E">
        <w:t>Барнаула</w:t>
      </w:r>
      <w:r w:rsidR="00D22566">
        <w:t xml:space="preserve"> </w:t>
      </w:r>
      <w:r w:rsidR="0094657E">
        <w:t xml:space="preserve">(далее – </w:t>
      </w:r>
      <w:r w:rsidR="00565F45">
        <w:t>Положение</w:t>
      </w:r>
      <w:r w:rsidR="0094657E">
        <w:t>)</w:t>
      </w:r>
      <w:r w:rsidR="00161CD8">
        <w:t>,</w:t>
      </w:r>
      <w:r w:rsidR="00D22566">
        <w:t xml:space="preserve"> </w:t>
      </w:r>
      <w:r w:rsidR="00C1317A">
        <w:t>разработан</w:t>
      </w:r>
      <w:r w:rsidR="00565F45">
        <w:t>о</w:t>
      </w:r>
      <w:r w:rsidR="00C1317A">
        <w:t xml:space="preserve"> </w:t>
      </w:r>
      <w:r w:rsidR="00D22566">
        <w:br/>
        <w:t xml:space="preserve">в </w:t>
      </w:r>
      <w:r w:rsidR="00C1317A">
        <w:t>соответствии с Жилищным кодексом Российской Федерации</w:t>
      </w:r>
      <w:r w:rsidR="00F43680">
        <w:t xml:space="preserve"> (далее – </w:t>
      </w:r>
      <w:r w:rsidR="00D22566">
        <w:br/>
      </w:r>
      <w:r w:rsidR="00F43680">
        <w:t>ЖК РФ)</w:t>
      </w:r>
      <w:r w:rsidR="00C1317A">
        <w:t xml:space="preserve">, Бюджетным кодексом Российской Федерации, </w:t>
      </w:r>
      <w:r w:rsidR="00565F45">
        <w:t>п</w:t>
      </w:r>
      <w:r w:rsidR="00C1317A" w:rsidRPr="00C1317A">
        <w:t>остановление</w:t>
      </w:r>
      <w:r w:rsidR="00161CD8">
        <w:t>м</w:t>
      </w:r>
      <w:r w:rsidR="00C1317A" w:rsidRPr="00C1317A">
        <w:t xml:space="preserve"> Правительства Р</w:t>
      </w:r>
      <w:r w:rsidR="00C1317A">
        <w:t>оссийской Федерации</w:t>
      </w:r>
      <w:r w:rsidR="00C1317A" w:rsidRPr="00C1317A">
        <w:t xml:space="preserve"> от 06.09.2016 </w:t>
      </w:r>
      <w:r w:rsidR="00C1317A">
        <w:t>№</w:t>
      </w:r>
      <w:r w:rsidR="00C1317A" w:rsidRPr="00C1317A">
        <w:t>887</w:t>
      </w:r>
      <w:r w:rsidR="00F43680">
        <w:t xml:space="preserve"> </w:t>
      </w:r>
      <w:r w:rsidR="00C1317A">
        <w:t>«</w:t>
      </w:r>
      <w:r w:rsidR="00C1317A" w:rsidRPr="00C1317A">
        <w:t xml:space="preserve"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</w:t>
      </w:r>
      <w:r w:rsidR="00F317F5">
        <w:t>физическим лицам – производителям товаров</w:t>
      </w:r>
      <w:r w:rsidR="00C1317A" w:rsidRPr="00C1317A">
        <w:t>, работ, услуг</w:t>
      </w:r>
      <w:r w:rsidR="00C1317A">
        <w:t xml:space="preserve">», законом Алтайского края от 28.06.2013 №37-ЗС </w:t>
      </w:r>
      <w:r w:rsidR="00D22566">
        <w:br/>
      </w:r>
      <w:r w:rsidR="00C1317A">
        <w:t>«О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края».</w:t>
      </w:r>
    </w:p>
    <w:p w:rsidR="00046640" w:rsidRDefault="00565F45" w:rsidP="00940C6A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Положение</w:t>
      </w:r>
      <w:r w:rsidR="00C1317A">
        <w:t xml:space="preserve"> </w:t>
      </w:r>
      <w:r w:rsidR="00CA5971">
        <w:t>ус</w:t>
      </w:r>
      <w:r w:rsidR="004F017F">
        <w:t xml:space="preserve">танавливает </w:t>
      </w:r>
      <w:r w:rsidR="00161CD8">
        <w:t>цель и условия</w:t>
      </w:r>
      <w:r w:rsidR="004F017F">
        <w:t xml:space="preserve"> оказания </w:t>
      </w:r>
      <w:r w:rsidR="00CA5971">
        <w:t>на безвозвратной основе за счет средств бюджета городского округа – города Барнаула</w:t>
      </w:r>
      <w:r w:rsidR="008F47A3">
        <w:t xml:space="preserve"> Алтайского края</w:t>
      </w:r>
      <w:r w:rsidR="00CA5971">
        <w:t xml:space="preserve"> дополнительной помощи при возникновении неотложной необходимости (далее – дополнительная помощь) в проведении капитального ремонта общего имущества в многок</w:t>
      </w:r>
      <w:r w:rsidR="004F017F">
        <w:t>вартирных домах</w:t>
      </w:r>
      <w:r w:rsidR="00ED653D">
        <w:t xml:space="preserve"> (далее – капитальный ремонт)</w:t>
      </w:r>
      <w:r w:rsidR="004F017F">
        <w:t xml:space="preserve">, расположенных </w:t>
      </w:r>
      <w:r w:rsidR="00CA5971">
        <w:t xml:space="preserve">на территории города Барнаула и включенных </w:t>
      </w:r>
      <w:r w:rsidR="00D22566">
        <w:br/>
      </w:r>
      <w:r w:rsidR="00CA5971">
        <w:t xml:space="preserve">в краевую программу «Капитальный ремонт общего имущества </w:t>
      </w:r>
      <w:r w:rsidR="00D22566">
        <w:br/>
      </w:r>
      <w:r w:rsidR="00CA5971">
        <w:t xml:space="preserve">в многоквартирных домах, расположенных на территории Алтайского края» </w:t>
      </w:r>
      <w:r w:rsidR="00D22566">
        <w:br/>
      </w:r>
      <w:r w:rsidR="00CA5971">
        <w:t>на 2014-2043 годы</w:t>
      </w:r>
      <w:r w:rsidR="00E40DBC">
        <w:t>, утвержденную постановлением Администрации Алтайского края от 27.03.2014 №146</w:t>
      </w:r>
      <w:r w:rsidR="00682BD1">
        <w:t xml:space="preserve"> (далее – краевая программа</w:t>
      </w:r>
      <w:r w:rsidR="006C486D">
        <w:t>)</w:t>
      </w:r>
      <w:r w:rsidR="00E40DBC">
        <w:t>,</w:t>
      </w:r>
      <w:r w:rsidR="006C486D">
        <w:t xml:space="preserve"> и пострадавших </w:t>
      </w:r>
      <w:r w:rsidR="00D22566">
        <w:br/>
      </w:r>
      <w:r w:rsidR="006C486D">
        <w:t>в результате аварии, опасного природного явления, катастрофы, стихийно</w:t>
      </w:r>
      <w:r w:rsidR="00AA7BEA">
        <w:t>го или иного бедствия (далее – чрезвычайная ситуация</w:t>
      </w:r>
      <w:r w:rsidR="006C486D">
        <w:t>).</w:t>
      </w:r>
    </w:p>
    <w:p w:rsidR="00810487" w:rsidRDefault="00940C6A" w:rsidP="00810487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 xml:space="preserve">Под неотложной необходимостью в проведении капитального ремонта в рамках </w:t>
      </w:r>
      <w:r w:rsidR="00A76621">
        <w:t>Положения понима</w:t>
      </w:r>
      <w:r w:rsidR="004C5FA2">
        <w:t xml:space="preserve">ются случаи, требующие срочного </w:t>
      </w:r>
      <w:r w:rsidR="004C5FA2">
        <w:lastRenderedPageBreak/>
        <w:t>проведения капитального ремонта</w:t>
      </w:r>
      <w:r w:rsidR="006C486D">
        <w:t xml:space="preserve"> в целях ликвидации последствий</w:t>
      </w:r>
      <w:r w:rsidR="00B21892">
        <w:t xml:space="preserve"> </w:t>
      </w:r>
      <w:r w:rsidR="006C486D">
        <w:t>чрезвычайной ситуации</w:t>
      </w:r>
      <w:r w:rsidR="00E33C43">
        <w:t xml:space="preserve">, при этом перечень услуг и (или) работ </w:t>
      </w:r>
      <w:r w:rsidR="00D22566">
        <w:br/>
      </w:r>
      <w:r w:rsidR="00E33C43">
        <w:t>по капитальному ремонту определяется в соответствии с частью 1 статьи 166 ЖК РФ.</w:t>
      </w:r>
    </w:p>
    <w:p w:rsidR="00373D21" w:rsidRDefault="00373D21" w:rsidP="00810487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 xml:space="preserve">Дополнительная помощь предоставляется </w:t>
      </w:r>
      <w:r w:rsidR="00F43680">
        <w:t>в отношении многоквартирных домов, собственники помещений в которых формируют фонды капитального ремонта на специальных счетах в соответствии со статьей 175 ЖК РФ.</w:t>
      </w:r>
    </w:p>
    <w:p w:rsidR="00F317F5" w:rsidRDefault="00B21892" w:rsidP="00810487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Дополнительная помощь предоставляется в форме субсидии.</w:t>
      </w:r>
    </w:p>
    <w:p w:rsidR="00161CD8" w:rsidRDefault="00B21892" w:rsidP="00C1317A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 xml:space="preserve">Субсидии предоставляются в пределах бюджетных ассигнований, предусмотренных бюджетом города на соответствующий финансовый год </w:t>
      </w:r>
      <w:r>
        <w:br/>
        <w:t xml:space="preserve">и плановый период, и лимитов бюджетных обязательств, доведенных </w:t>
      </w:r>
      <w:r w:rsidR="00D22566">
        <w:br/>
      </w:r>
      <w:r>
        <w:t xml:space="preserve">до комитета жилищно-коммунального хозяйства города Барнаула (далее – Комитет) как получателя средств бюджета города на цели, указанные </w:t>
      </w:r>
      <w:r w:rsidR="00D22566">
        <w:br/>
      </w:r>
      <w:r>
        <w:t>в настоящем разделе.</w:t>
      </w:r>
    </w:p>
    <w:p w:rsidR="0019065E" w:rsidRDefault="0019065E" w:rsidP="002F30B7">
      <w:pPr>
        <w:tabs>
          <w:tab w:val="left" w:pos="1276"/>
        </w:tabs>
        <w:ind w:firstLine="709"/>
        <w:jc w:val="both"/>
      </w:pPr>
    </w:p>
    <w:p w:rsidR="00933F2E" w:rsidRDefault="00933F2E" w:rsidP="002D244F">
      <w:pPr>
        <w:pStyle w:val="a7"/>
        <w:numPr>
          <w:ilvl w:val="0"/>
          <w:numId w:val="7"/>
        </w:numPr>
        <w:tabs>
          <w:tab w:val="left" w:pos="1276"/>
        </w:tabs>
        <w:jc w:val="center"/>
      </w:pPr>
      <w:r>
        <w:t xml:space="preserve">Порядок и условия предоставления </w:t>
      </w:r>
      <w:r w:rsidR="00CB3FB1">
        <w:t>субсидии</w:t>
      </w:r>
    </w:p>
    <w:p w:rsidR="00933F2E" w:rsidRDefault="00933F2E" w:rsidP="00933F2E">
      <w:pPr>
        <w:tabs>
          <w:tab w:val="left" w:pos="1276"/>
        </w:tabs>
        <w:jc w:val="center"/>
      </w:pPr>
    </w:p>
    <w:p w:rsidR="00373D21" w:rsidRDefault="00B21892" w:rsidP="002D244F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</w:pPr>
      <w:r>
        <w:t>Заявителями в целях получения субсидии могут быть</w:t>
      </w:r>
      <w:r w:rsidR="00373D21">
        <w:t xml:space="preserve"> (далее – получател</w:t>
      </w:r>
      <w:r w:rsidR="003975D4">
        <w:t>ь</w:t>
      </w:r>
      <w:r w:rsidR="00373D21">
        <w:t xml:space="preserve"> субсидии):</w:t>
      </w:r>
    </w:p>
    <w:p w:rsidR="00F43680" w:rsidRDefault="00B21892" w:rsidP="00F43680">
      <w:pPr>
        <w:pStyle w:val="a7"/>
        <w:tabs>
          <w:tab w:val="left" w:pos="1276"/>
        </w:tabs>
        <w:ind w:left="0" w:firstLine="709"/>
        <w:jc w:val="both"/>
      </w:pPr>
      <w:r>
        <w:t>некоммерческая организация «Региональный оператор Алтайского края «Фонд капитального ремонта многоквартирных домов» (далее – региональный оператор)</w:t>
      </w:r>
      <w:r w:rsidR="00F43680">
        <w:t>, в случа</w:t>
      </w:r>
      <w:r>
        <w:t xml:space="preserve">е, если собственники помещений </w:t>
      </w:r>
      <w:r w:rsidR="00F43680">
        <w:t xml:space="preserve">в многоквартирном доме, </w:t>
      </w:r>
      <w:r w:rsidR="00E3745F">
        <w:t>пострадавшем в результате чрезвычайной ситуации</w:t>
      </w:r>
      <w:r w:rsidR="00F43680">
        <w:t>, в</w:t>
      </w:r>
      <w:r w:rsidR="00E3745F">
        <w:t xml:space="preserve">ыбрали регионального оператора </w:t>
      </w:r>
      <w:r w:rsidR="00F43680">
        <w:t>в качестве владельца специального счета;</w:t>
      </w:r>
    </w:p>
    <w:p w:rsidR="00373D21" w:rsidRDefault="00373D21" w:rsidP="00373D21">
      <w:pPr>
        <w:pStyle w:val="a7"/>
        <w:tabs>
          <w:tab w:val="left" w:pos="1276"/>
        </w:tabs>
        <w:ind w:left="0" w:firstLine="709"/>
        <w:jc w:val="both"/>
      </w:pPr>
      <w:r w:rsidRPr="0062648C">
        <w:t xml:space="preserve">товарищество собственников жилья, </w:t>
      </w:r>
      <w:r w:rsidR="00311F0A">
        <w:t>жилищный кооператив</w:t>
      </w:r>
      <w:r w:rsidR="00F317F5">
        <w:t xml:space="preserve"> </w:t>
      </w:r>
      <w:r w:rsidR="00F317F5" w:rsidRPr="00F317F5">
        <w:t>или иной специализированный потребительский кооператив</w:t>
      </w:r>
      <w:r w:rsidR="00311F0A">
        <w:t xml:space="preserve">, управляющая организация, </w:t>
      </w:r>
      <w:r w:rsidRPr="0062648C">
        <w:t>осуществляющ</w:t>
      </w:r>
      <w:r w:rsidR="00311F0A">
        <w:t>и</w:t>
      </w:r>
      <w:r w:rsidRPr="0062648C">
        <w:t>е управление многоквартирным домом</w:t>
      </w:r>
      <w:r w:rsidR="00311F0A">
        <w:t xml:space="preserve"> (далее – владелец специального счета), </w:t>
      </w:r>
      <w:r w:rsidR="00CB4DC7">
        <w:t xml:space="preserve">определенные собственниками помещений </w:t>
      </w:r>
      <w:r w:rsidR="00CB4DC7">
        <w:br/>
        <w:t xml:space="preserve">в многоквартирном доме, </w:t>
      </w:r>
      <w:r w:rsidR="00E3745F">
        <w:t>пострадавшем в результате чрезвычайной ситуации</w:t>
      </w:r>
      <w:r w:rsidR="00CB4DC7">
        <w:t>, владельцами специальных счетов.</w:t>
      </w:r>
    </w:p>
    <w:p w:rsidR="00CA5971" w:rsidRDefault="003755E1" w:rsidP="002D244F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</w:pPr>
      <w:r>
        <w:t>Субсидии предоставляются получателям субсидии, отвечающим следующим требованиям:</w:t>
      </w:r>
    </w:p>
    <w:p w:rsidR="003755E1" w:rsidRDefault="003755E1" w:rsidP="003755E1">
      <w:pPr>
        <w:pStyle w:val="a7"/>
        <w:tabs>
          <w:tab w:val="left" w:pos="1276"/>
        </w:tabs>
        <w:ind w:left="0" w:firstLine="709"/>
        <w:jc w:val="both"/>
      </w:pPr>
      <w:r>
        <w:t xml:space="preserve">отсутствие у заявителей на первое число месяца, предшествующего месяцу подачи заявления, неисполненной обязанности по уплате налогов, сборов, страховых взносов, пеней, штрафов, процентов, подлежащих уплате </w:t>
      </w:r>
      <w:r>
        <w:br/>
        <w:t xml:space="preserve">в соответствии с законодательством Российской Федерации о налогах и сборах, а также отсутствие просроченной (неурегулированной) задолженности </w:t>
      </w:r>
      <w:r>
        <w:br/>
        <w:t xml:space="preserve">по денежным обязательствам перед бюджетом города Барнаула, </w:t>
      </w:r>
      <w:r w:rsidR="00D22566">
        <w:br/>
      </w:r>
      <w:r>
        <w:t>за исключением задолженности по неналоговым доходам от штрафов и иных сумм в возмещение ущерба, подлежащих зачислению в бюджет города;</w:t>
      </w:r>
    </w:p>
    <w:p w:rsidR="003755E1" w:rsidRDefault="003755E1" w:rsidP="003755E1">
      <w:pPr>
        <w:pStyle w:val="a7"/>
        <w:tabs>
          <w:tab w:val="left" w:pos="1276"/>
        </w:tabs>
        <w:ind w:left="0" w:firstLine="709"/>
        <w:jc w:val="both"/>
      </w:pPr>
      <w:r>
        <w:t>заявители на первое число месяца, предшествующего месяцу подачи заявления, не должны находиться в процессе реорганизации, ликвидации, банкротства;</w:t>
      </w:r>
    </w:p>
    <w:p w:rsidR="003755E1" w:rsidRDefault="003755E1" w:rsidP="003755E1">
      <w:pPr>
        <w:pStyle w:val="a7"/>
        <w:tabs>
          <w:tab w:val="left" w:pos="1276"/>
        </w:tabs>
        <w:ind w:left="0" w:firstLine="709"/>
        <w:jc w:val="both"/>
      </w:pPr>
      <w:r>
        <w:lastRenderedPageBreak/>
        <w:t xml:space="preserve">заявители на первое число месяца, предшествующего месяцу подачи заявления, не должны получать средства из бюджета города Барнаула </w:t>
      </w:r>
      <w:r>
        <w:br/>
        <w:t>на основании иных нормативных правовых актов или муниципальных правовых актов на цель, указанную в пункте 1.4 Положения;</w:t>
      </w:r>
    </w:p>
    <w:p w:rsidR="003755E1" w:rsidRDefault="003755E1" w:rsidP="003755E1">
      <w:pPr>
        <w:pStyle w:val="a7"/>
        <w:tabs>
          <w:tab w:val="left" w:pos="851"/>
          <w:tab w:val="left" w:pos="1276"/>
        </w:tabs>
        <w:ind w:left="0" w:firstLine="709"/>
        <w:jc w:val="both"/>
      </w:pPr>
      <w:r>
        <w:t xml:space="preserve">заявители не должны являться иностранными юридическими лицами, </w:t>
      </w:r>
      <w:r>
        <w:br/>
        <w:t xml:space="preserve">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</w:t>
      </w:r>
      <w:r>
        <w:br/>
        <w:t xml:space="preserve">и территорий, предоставляющих льготный налоговый режим налогообложения и (или) не предусматривающих раскрытия и предоставления информации </w:t>
      </w:r>
      <w:r w:rsidR="00D22566">
        <w:br/>
      </w:r>
      <w:r>
        <w:t>при проведении финансовых операций (офшорные зоны) в отношении таких юридических лиц, в совокупности превышает 50 процентов;</w:t>
      </w:r>
    </w:p>
    <w:p w:rsidR="00FD12EC" w:rsidRDefault="00FD12EC" w:rsidP="00FD12EC">
      <w:pPr>
        <w:tabs>
          <w:tab w:val="left" w:pos="851"/>
          <w:tab w:val="left" w:pos="993"/>
        </w:tabs>
        <w:ind w:firstLine="709"/>
        <w:jc w:val="both"/>
      </w:pPr>
      <w:r>
        <w:t>отсутствие задолженности собственников помещений в многоквартирном доме по уплате взносов на капитальный ремонт на специальный счет на дату подачи заявления.</w:t>
      </w:r>
    </w:p>
    <w:p w:rsidR="00FD12EC" w:rsidRDefault="00FD12EC" w:rsidP="002D244F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</w:pPr>
      <w:r>
        <w:t xml:space="preserve">Субсидия предоставляется в объеме, равном разнице между сметной стоимостью услуг и (или) работ по капитальному ремонту общего имущества </w:t>
      </w:r>
      <w:r>
        <w:br/>
        <w:t xml:space="preserve">в многоквартирном доме и объемом денежных средств, аккумулируемых </w:t>
      </w:r>
      <w:r>
        <w:br/>
        <w:t xml:space="preserve">на специальном счете многоквартирного дома, но не более 15 процентов </w:t>
      </w:r>
      <w:r w:rsidR="00E40DBC">
        <w:br/>
      </w:r>
      <w:r>
        <w:t xml:space="preserve">от общей стоимости услуг и (или) работ по капитальному ремонту </w:t>
      </w:r>
      <w:r w:rsidR="00E40DBC">
        <w:br/>
      </w:r>
      <w:r>
        <w:t xml:space="preserve">в соответствии с проектной документацией и договором подряда </w:t>
      </w:r>
      <w:r w:rsidR="00D22566">
        <w:br/>
      </w:r>
      <w:r>
        <w:t>на выполнение услуг и (или) работ по капитальному ремонту.</w:t>
      </w:r>
    </w:p>
    <w:p w:rsidR="00D31598" w:rsidRDefault="00D31598" w:rsidP="002D244F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</w:pPr>
      <w:r>
        <w:t>Условиями предоставления субсидии является:</w:t>
      </w:r>
    </w:p>
    <w:p w:rsidR="00D31598" w:rsidRDefault="00D31598" w:rsidP="00D31598">
      <w:pPr>
        <w:pStyle w:val="a7"/>
        <w:tabs>
          <w:tab w:val="left" w:pos="1276"/>
        </w:tabs>
        <w:ind w:left="0" w:firstLine="709"/>
        <w:jc w:val="both"/>
      </w:pPr>
      <w:r>
        <w:t>наличие решения, принятого в установленном законодательством порядке, о введении чрез</w:t>
      </w:r>
      <w:r w:rsidR="00E40DBC">
        <w:t>вычайной ситуации на территории, на которой располагается многоквартирный дом, пострадавший в результате чрезвычайной ситуации;</w:t>
      </w:r>
    </w:p>
    <w:p w:rsidR="00B74B38" w:rsidRDefault="00B74B38" w:rsidP="00B74B38">
      <w:pPr>
        <w:pStyle w:val="a7"/>
        <w:tabs>
          <w:tab w:val="left" w:pos="1276"/>
        </w:tabs>
        <w:ind w:left="0" w:firstLine="709"/>
        <w:jc w:val="both"/>
      </w:pPr>
      <w:r>
        <w:t xml:space="preserve">недостаточность средств собственников помещений в многоквартирном доме, аккумулируемых на специальном счете такого дома для </w:t>
      </w:r>
      <w:r w:rsidR="00E40DBC">
        <w:t>проведения капитального ремонта;</w:t>
      </w:r>
    </w:p>
    <w:p w:rsidR="00E40DBC" w:rsidRDefault="00E40DBC" w:rsidP="00B74B38">
      <w:pPr>
        <w:pStyle w:val="a7"/>
        <w:tabs>
          <w:tab w:val="left" w:pos="1276"/>
        </w:tabs>
        <w:ind w:left="0" w:firstLine="709"/>
        <w:jc w:val="both"/>
      </w:pPr>
      <w:r>
        <w:t>наличие многоквартирного дома в краевой программе.</w:t>
      </w:r>
    </w:p>
    <w:p w:rsidR="00B74B38" w:rsidRDefault="00B74B38" w:rsidP="002D244F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</w:pPr>
      <w:r>
        <w:t>Предоставление субсидии осуществляется в заявительном порядке.</w:t>
      </w:r>
    </w:p>
    <w:p w:rsidR="00F3602A" w:rsidRDefault="00F3602A" w:rsidP="002D244F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</w:pPr>
      <w:r>
        <w:t xml:space="preserve">Лица, </w:t>
      </w:r>
      <w:r w:rsidR="009F020F">
        <w:t xml:space="preserve">указанные в пункте 2.1 Положения и </w:t>
      </w:r>
      <w:r>
        <w:t xml:space="preserve">претендующие </w:t>
      </w:r>
      <w:r w:rsidR="009F020F">
        <w:br/>
      </w:r>
      <w:r>
        <w:t xml:space="preserve">на получение </w:t>
      </w:r>
      <w:r w:rsidR="00CB3FB1">
        <w:t xml:space="preserve">субсидии </w:t>
      </w:r>
      <w:r>
        <w:t>(далее – заявители)</w:t>
      </w:r>
      <w:r w:rsidR="00863A07">
        <w:t>,</w:t>
      </w:r>
      <w:r>
        <w:t xml:space="preserve"> </w:t>
      </w:r>
      <w:r w:rsidR="00CA5971">
        <w:t xml:space="preserve">направляют в </w:t>
      </w:r>
      <w:r w:rsidR="00F317F5">
        <w:t>Комитет</w:t>
      </w:r>
      <w:r w:rsidR="00B80E43">
        <w:t xml:space="preserve"> заявление </w:t>
      </w:r>
      <w:r w:rsidR="009F020F">
        <w:br/>
      </w:r>
      <w:r w:rsidR="00656031">
        <w:t xml:space="preserve">в свободной форме </w:t>
      </w:r>
      <w:r w:rsidR="00CA5971">
        <w:t xml:space="preserve">о предоставлении дополнительной помощи в связи </w:t>
      </w:r>
      <w:r w:rsidR="009F020F">
        <w:br/>
      </w:r>
      <w:r w:rsidR="00CA5971">
        <w:t xml:space="preserve">с возникновением неотложной необходимости в проведении капитального ремонта общего имущества в многоквартирном доме. </w:t>
      </w:r>
    </w:p>
    <w:p w:rsidR="00CA5971" w:rsidRDefault="00CA5971" w:rsidP="00AB69DF">
      <w:pPr>
        <w:tabs>
          <w:tab w:val="left" w:pos="993"/>
        </w:tabs>
        <w:ind w:left="709"/>
        <w:jc w:val="both"/>
      </w:pPr>
      <w:r>
        <w:t>К заявлению прилагаются следующие документы:</w:t>
      </w:r>
    </w:p>
    <w:p w:rsidR="00097428" w:rsidRPr="00C232DD" w:rsidRDefault="00097428" w:rsidP="00C232D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копия договора управления многоквартирным домом, заключенного </w:t>
      </w:r>
      <w:r w:rsidR="00775FDF">
        <w:br/>
      </w:r>
      <w:r>
        <w:t xml:space="preserve">в порядке, установленном статьей </w:t>
      </w:r>
      <w:r w:rsidR="00775FDF">
        <w:t>162 ЖК РФ</w:t>
      </w:r>
      <w:r w:rsidR="00C232DD">
        <w:t xml:space="preserve">, </w:t>
      </w:r>
      <w:r w:rsidR="00C232DD">
        <w:rPr>
          <w:rFonts w:eastAsiaTheme="minorHAnsi"/>
          <w:lang w:eastAsia="en-US"/>
        </w:rPr>
        <w:t xml:space="preserve">либо протокол общего собрания собственников помещений в многоквартирном доме, на котором принято решение об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(в случае, если избран </w:t>
      </w:r>
      <w:r w:rsidR="00C232DD">
        <w:rPr>
          <w:rFonts w:eastAsiaTheme="minorHAnsi"/>
          <w:lang w:eastAsia="en-US"/>
        </w:rPr>
        <w:lastRenderedPageBreak/>
        <w:t>способ управления товариществом собственников жилья либо жилищным кооперативом или иным специализированным потребительским кооперативом)</w:t>
      </w:r>
      <w:r w:rsidR="00E75C62">
        <w:rPr>
          <w:rFonts w:eastAsiaTheme="minorHAnsi"/>
          <w:lang w:eastAsia="en-US"/>
        </w:rPr>
        <w:t xml:space="preserve"> </w:t>
      </w:r>
      <w:r w:rsidR="009F020F">
        <w:rPr>
          <w:rFonts w:eastAsiaTheme="minorHAnsi"/>
          <w:lang w:eastAsia="en-US"/>
        </w:rPr>
        <w:t>(за исключением случаев, когда с заявлением о предоставлении дополнительной помощи обращается региональный оператор)</w:t>
      </w:r>
      <w:r w:rsidR="00775FDF">
        <w:t>;</w:t>
      </w:r>
    </w:p>
    <w:p w:rsidR="00CA5971" w:rsidRDefault="00CA5971" w:rsidP="00CA5971">
      <w:pPr>
        <w:tabs>
          <w:tab w:val="left" w:pos="851"/>
          <w:tab w:val="left" w:pos="993"/>
        </w:tabs>
        <w:ind w:firstLine="709"/>
        <w:jc w:val="both"/>
      </w:pPr>
      <w:r>
        <w:t xml:space="preserve">протокол общего собрания собственников помещений </w:t>
      </w:r>
      <w:r>
        <w:br/>
        <w:t xml:space="preserve">в многоквартирном доме, оформленный в соответствии с приказом </w:t>
      </w:r>
      <w:r w:rsidR="009F020F">
        <w:t xml:space="preserve">Министерства строительства и жилищно-коммунального хозяйства Российской Федерации </w:t>
      </w:r>
      <w:r>
        <w:t xml:space="preserve">от </w:t>
      </w:r>
      <w:r w:rsidR="009F020F">
        <w:t>28.01.2019</w:t>
      </w:r>
      <w:r>
        <w:t xml:space="preserve"> №</w:t>
      </w:r>
      <w:r w:rsidR="009F020F">
        <w:t>44</w:t>
      </w:r>
      <w:r>
        <w:t xml:space="preserve">/пр </w:t>
      </w:r>
      <w:r w:rsidRPr="00A50889">
        <w:rPr>
          <w:lang w:val="x-none"/>
        </w:rPr>
        <w:t xml:space="preserve">«Об утверждении Требований </w:t>
      </w:r>
      <w:r w:rsidRPr="00A50889">
        <w:rPr>
          <w:lang w:val="x-none"/>
        </w:rPr>
        <w:br/>
        <w:t xml:space="preserve">к оформлению протоколов общих собраний собственников помещений </w:t>
      </w:r>
      <w:r w:rsidRPr="00A50889">
        <w:rPr>
          <w:lang w:val="x-none"/>
        </w:rPr>
        <w:br/>
        <w:t xml:space="preserve">в многоквартирных домах и Порядка </w:t>
      </w:r>
      <w:r w:rsidR="009F020F">
        <w:t xml:space="preserve">направления подлинников решений </w:t>
      </w:r>
      <w:r w:rsidR="009F020F">
        <w:br/>
        <w:t>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</w:t>
      </w:r>
      <w:r w:rsidRPr="00A50889">
        <w:rPr>
          <w:lang w:val="x-none"/>
        </w:rPr>
        <w:t>»</w:t>
      </w:r>
      <w:r>
        <w:t xml:space="preserve">, содержащий решение о проведении капитального ремонта общего имущества </w:t>
      </w:r>
      <w:r>
        <w:br/>
        <w:t>в таком многоквартирном доме с привлечением дополнительной помощи;</w:t>
      </w:r>
    </w:p>
    <w:p w:rsidR="00CA5971" w:rsidRDefault="00CA5971" w:rsidP="00B74B38">
      <w:pPr>
        <w:tabs>
          <w:tab w:val="left" w:pos="851"/>
          <w:tab w:val="left" w:pos="993"/>
        </w:tabs>
        <w:ind w:firstLine="709"/>
        <w:jc w:val="both"/>
      </w:pPr>
      <w:r>
        <w:t xml:space="preserve">копия </w:t>
      </w:r>
      <w:r w:rsidR="00B74B38">
        <w:t xml:space="preserve">акта обследования многоквартирного дома, подтверждающего повреждение общего имущества в многоквартирном доме в результате возникновения чрезвычайной ситуации, подписанного представителями Комитета, собственников помещений в многоквартирном доме и лицом, осуществляющим управление многоквартирным домом или оказание услуг </w:t>
      </w:r>
      <w:r w:rsidR="00B74B38">
        <w:br/>
        <w:t xml:space="preserve">и (или) выполнение работ по содержанию </w:t>
      </w:r>
      <w:r w:rsidR="00965779">
        <w:t xml:space="preserve">и ремонту многоквартирного дома. Обследование многоквартирного дома и составление акта осуществляется </w:t>
      </w:r>
      <w:r w:rsidR="00965779">
        <w:br/>
        <w:t>в порядке, установленном приказом Комитета;</w:t>
      </w:r>
    </w:p>
    <w:p w:rsidR="00CA5971" w:rsidRDefault="00CA5971" w:rsidP="00CA5971">
      <w:pPr>
        <w:tabs>
          <w:tab w:val="left" w:pos="851"/>
          <w:tab w:val="left" w:pos="993"/>
        </w:tabs>
        <w:ind w:firstLine="709"/>
        <w:jc w:val="both"/>
      </w:pPr>
      <w:r>
        <w:t xml:space="preserve">справка </w:t>
      </w:r>
      <w:r w:rsidR="00CF08CE">
        <w:t>кредитной организации</w:t>
      </w:r>
      <w:r>
        <w:t xml:space="preserve"> о размере средств на специальном счете многоквартирного дома, собранных для проведения капитального ремонта общего имущества такого многоквартирного дома;</w:t>
      </w:r>
    </w:p>
    <w:p w:rsidR="00965779" w:rsidRDefault="00965779" w:rsidP="00CA5971">
      <w:pPr>
        <w:tabs>
          <w:tab w:val="left" w:pos="851"/>
          <w:tab w:val="left" w:pos="993"/>
        </w:tabs>
        <w:ind w:firstLine="709"/>
        <w:jc w:val="both"/>
      </w:pPr>
      <w:r>
        <w:t>справка, выданная организацией, осуществляющей управление многоквартирным домом, об отсутствии задолженности собственников помещений в многоквартирном доме по уплате взносов на капитальный ремонт на специальный счет;</w:t>
      </w:r>
    </w:p>
    <w:p w:rsidR="00CA5971" w:rsidRDefault="00CA5971" w:rsidP="00CA5971">
      <w:pPr>
        <w:tabs>
          <w:tab w:val="left" w:pos="851"/>
          <w:tab w:val="left" w:pos="993"/>
        </w:tabs>
        <w:ind w:firstLine="709"/>
        <w:jc w:val="both"/>
      </w:pPr>
      <w:r>
        <w:t>копия договора с кредитной организацией на открытие специального счета многоквартирного дома;</w:t>
      </w:r>
    </w:p>
    <w:p w:rsidR="00F317F5" w:rsidRDefault="00CA5971" w:rsidP="00CA5971">
      <w:pPr>
        <w:tabs>
          <w:tab w:val="left" w:pos="851"/>
          <w:tab w:val="left" w:pos="993"/>
        </w:tabs>
        <w:ind w:firstLine="709"/>
        <w:jc w:val="both"/>
      </w:pPr>
      <w:r>
        <w:t>проектно-сметная документация на выполнение капитального ремонта общего имущества мног</w:t>
      </w:r>
      <w:r w:rsidR="004B7462">
        <w:t>оквартирного дома</w:t>
      </w:r>
      <w:r w:rsidR="00AB7E7C">
        <w:t xml:space="preserve"> в объеме, необходимом </w:t>
      </w:r>
      <w:r w:rsidR="00AB7E7C">
        <w:br/>
        <w:t>для ликвидации последствий, возникших вследствие чрезвычайной ситуации</w:t>
      </w:r>
      <w:r w:rsidR="004B7462">
        <w:t xml:space="preserve">, оформленная </w:t>
      </w:r>
      <w:r>
        <w:t>в соответствии с требованиями действующего законодательства</w:t>
      </w:r>
      <w:r w:rsidR="00BD79B1">
        <w:t>.</w:t>
      </w:r>
    </w:p>
    <w:p w:rsidR="00CA5971" w:rsidRPr="00B80E43" w:rsidRDefault="00F317F5" w:rsidP="00CA5971">
      <w:pPr>
        <w:tabs>
          <w:tab w:val="left" w:pos="851"/>
          <w:tab w:val="left" w:pos="993"/>
        </w:tabs>
        <w:ind w:firstLine="709"/>
        <w:jc w:val="both"/>
      </w:pPr>
      <w:r>
        <w:t>Д</w:t>
      </w:r>
      <w:r w:rsidR="00CA5971">
        <w:t>окумент</w:t>
      </w:r>
      <w:r>
        <w:t>ы</w:t>
      </w:r>
      <w:r w:rsidR="00CA5971">
        <w:t>, предусмотренны</w:t>
      </w:r>
      <w:r>
        <w:t>е</w:t>
      </w:r>
      <w:r w:rsidR="00CA5971">
        <w:t xml:space="preserve"> настоящим пунктом</w:t>
      </w:r>
      <w:r w:rsidR="00965779">
        <w:t xml:space="preserve">, предоставляемые </w:t>
      </w:r>
      <w:r w:rsidR="00965779">
        <w:br/>
        <w:t>в копиях</w:t>
      </w:r>
      <w:r w:rsidR="00CA5971">
        <w:t>, должны быть пронумерованы, прошнурованы (прошиты), с</w:t>
      </w:r>
      <w:r w:rsidR="00965779">
        <w:t xml:space="preserve">креплены печатью (при наличии) </w:t>
      </w:r>
      <w:r w:rsidR="00CA5971">
        <w:t xml:space="preserve">и заверены в соответствии </w:t>
      </w:r>
      <w:r w:rsidR="00B80E43">
        <w:t xml:space="preserve">с требованиями </w:t>
      </w:r>
      <w:r w:rsidR="00682BD1">
        <w:t>«</w:t>
      </w:r>
      <w:r w:rsidR="00682BD1" w:rsidRPr="00682BD1">
        <w:t>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</w:t>
      </w:r>
      <w:r w:rsidR="00682BD1">
        <w:t>».</w:t>
      </w:r>
    </w:p>
    <w:p w:rsidR="00965779" w:rsidRDefault="00965779" w:rsidP="002D244F">
      <w:pPr>
        <w:pStyle w:val="a7"/>
        <w:numPr>
          <w:ilvl w:val="1"/>
          <w:numId w:val="9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lastRenderedPageBreak/>
        <w:t xml:space="preserve">Комитет регистрирует документы, предоставленные заявителями, </w:t>
      </w:r>
      <w:r>
        <w:br/>
        <w:t xml:space="preserve">в день их поступления или в первый рабочий день в случае их поступления </w:t>
      </w:r>
      <w:r>
        <w:br/>
        <w:t>по окончани</w:t>
      </w:r>
      <w:r w:rsidR="00AA7BEA">
        <w:t>и</w:t>
      </w:r>
      <w:r>
        <w:t xml:space="preserve"> рабочего дня или в выходной день.</w:t>
      </w:r>
    </w:p>
    <w:p w:rsidR="00965779" w:rsidRDefault="00965779" w:rsidP="00965779">
      <w:pPr>
        <w:pStyle w:val="a7"/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В рамках межведомственного взаимодействия Комитет в отношении заявителей, обратившихся с заявлением о предоставлении субсидии, в течение одного рабочего дня со дня регистрации предоставленных документов запрашивает:</w:t>
      </w:r>
    </w:p>
    <w:p w:rsidR="00965779" w:rsidRDefault="00965779" w:rsidP="00965779">
      <w:pPr>
        <w:pStyle w:val="a7"/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выписку из Единого государственного реестра юридических лиц, справку о состоянии расчетов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 по состоянию на первое число месяца подачи заявления в органах Федеральной налоговой службы (заявитель вправе предоставить указанные документы самостоятельно);</w:t>
      </w:r>
    </w:p>
    <w:p w:rsidR="0060421C" w:rsidRDefault="0060421C" w:rsidP="00965779">
      <w:pPr>
        <w:pStyle w:val="a7"/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 xml:space="preserve">сведения у главных администраторов доходов бюджета города, утвержденных решением Барнаульской городской Думы о бюджете города </w:t>
      </w:r>
      <w:r>
        <w:br/>
        <w:t xml:space="preserve">на очередной финансовый год и плановый период (далее – главные администраторы доходов), об отсутствии задолженности по неналоговым доходам в бюджет города Барнаула (за исключением задолженности </w:t>
      </w:r>
      <w:r>
        <w:br/>
        <w:t>по неналоговым доходам от штрафов и иных сумм в возмещение ущерба, подлежащих зачислению в бюджет города Барнаула), плательщиком которых является заявитель, на первое число месяца, предшествующего месяцу подачи заявителя.</w:t>
      </w:r>
    </w:p>
    <w:p w:rsidR="0060421C" w:rsidRDefault="0060421C" w:rsidP="00965779">
      <w:pPr>
        <w:pStyle w:val="a7"/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 xml:space="preserve">Главные администраторы доходов предоставляют указанные сведения </w:t>
      </w:r>
      <w:r>
        <w:br/>
        <w:t>не позднее пяти рабочих дней с даты получения запроса Комитета.</w:t>
      </w:r>
    </w:p>
    <w:p w:rsidR="00CA5971" w:rsidRDefault="00CA5971" w:rsidP="002D244F">
      <w:pPr>
        <w:pStyle w:val="a7"/>
        <w:numPr>
          <w:ilvl w:val="1"/>
          <w:numId w:val="9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 xml:space="preserve">Не позднее 10 рабочих дней со дня предоставления документов, указанных в пункте </w:t>
      </w:r>
      <w:r w:rsidR="00863A07">
        <w:t>2</w:t>
      </w:r>
      <w:r w:rsidR="00B7411B">
        <w:t>.</w:t>
      </w:r>
      <w:r w:rsidR="00493B38">
        <w:t>6</w:t>
      </w:r>
      <w:r>
        <w:t xml:space="preserve"> </w:t>
      </w:r>
      <w:r w:rsidR="00863A07">
        <w:t>Положения</w:t>
      </w:r>
      <w:r>
        <w:t xml:space="preserve">, </w:t>
      </w:r>
      <w:r w:rsidR="00202CD0">
        <w:t>заявление</w:t>
      </w:r>
      <w:r w:rsidR="00682BD1">
        <w:t xml:space="preserve"> </w:t>
      </w:r>
      <w:r>
        <w:t>о предоставлении дополнительной помощи рассмат</w:t>
      </w:r>
      <w:r w:rsidR="004F017F">
        <w:t xml:space="preserve">ривается на заседании комиссии </w:t>
      </w:r>
      <w:r w:rsidR="00D22566">
        <w:br/>
      </w:r>
      <w:r>
        <w:t xml:space="preserve">по установлению необходимости проведения капитального ремонта общего имущества в многоквартирных домах, утвержденной постановлением администрации города (далее – комиссия), на котором принимается решение </w:t>
      </w:r>
      <w:r w:rsidR="00D22566">
        <w:br/>
      </w:r>
      <w:r>
        <w:t>об оказании дополн</w:t>
      </w:r>
      <w:r w:rsidR="00BD79B1">
        <w:t xml:space="preserve">ительной помощи либо об отказе </w:t>
      </w:r>
      <w:r>
        <w:t>в п</w:t>
      </w:r>
      <w:r w:rsidR="00D22566">
        <w:t xml:space="preserve">редоставлении такой помощи </w:t>
      </w:r>
      <w:r w:rsidR="00493B38">
        <w:t>в случае выявления оснований, предусмотренных пунктом 2.9 Положения.</w:t>
      </w:r>
    </w:p>
    <w:p w:rsidR="00CA5971" w:rsidRDefault="00CA5971" w:rsidP="00CA5971">
      <w:pPr>
        <w:tabs>
          <w:tab w:val="left" w:pos="567"/>
          <w:tab w:val="left" w:pos="851"/>
          <w:tab w:val="left" w:pos="993"/>
        </w:tabs>
        <w:ind w:firstLine="709"/>
        <w:jc w:val="both"/>
      </w:pPr>
      <w:r>
        <w:t xml:space="preserve">Решение комиссии </w:t>
      </w:r>
      <w:r w:rsidR="00493B38">
        <w:t xml:space="preserve">в трехдневный срок со дня заседания комиссии </w:t>
      </w:r>
      <w:r>
        <w:t xml:space="preserve">оформляется </w:t>
      </w:r>
      <w:r w:rsidR="00403A55">
        <w:t xml:space="preserve">секретарем комиссии </w:t>
      </w:r>
      <w:r>
        <w:t xml:space="preserve">в </w:t>
      </w:r>
      <w:r w:rsidR="00F317F5">
        <w:t>форме</w:t>
      </w:r>
      <w:r w:rsidR="00403A55">
        <w:t xml:space="preserve"> протокола заседания комиссии </w:t>
      </w:r>
      <w:r w:rsidR="00493B38">
        <w:br/>
      </w:r>
      <w:r>
        <w:t xml:space="preserve">и подлежит размещению на официальном </w:t>
      </w:r>
      <w:r w:rsidR="00F6443E">
        <w:t>Интернет-</w:t>
      </w:r>
      <w:r>
        <w:t>са</w:t>
      </w:r>
      <w:r w:rsidR="00403A55">
        <w:t xml:space="preserve">йте города Барнаула </w:t>
      </w:r>
      <w:r w:rsidR="00493B38">
        <w:br/>
      </w:r>
      <w:r w:rsidR="00F6443E">
        <w:t xml:space="preserve">не позднее </w:t>
      </w:r>
      <w:r>
        <w:t>10 рабочих дней с даты заседания комиссии.</w:t>
      </w:r>
    </w:p>
    <w:p w:rsidR="00FD2279" w:rsidRDefault="00FD2279" w:rsidP="002D244F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</w:pPr>
      <w:r>
        <w:t>Основанием для отказа в предоставлении субсидии являются:</w:t>
      </w:r>
    </w:p>
    <w:p w:rsidR="00FD2279" w:rsidRDefault="00FD2279" w:rsidP="00FD2279">
      <w:pPr>
        <w:pStyle w:val="a7"/>
        <w:tabs>
          <w:tab w:val="left" w:pos="1276"/>
        </w:tabs>
        <w:ind w:left="0" w:firstLine="709"/>
        <w:jc w:val="both"/>
      </w:pPr>
      <w:r>
        <w:t xml:space="preserve">несоответствие одному и (или) нескольким условиям, указанным </w:t>
      </w:r>
      <w:r w:rsidR="00AE40C4">
        <w:br/>
      </w:r>
      <w:r>
        <w:t>в пунктах 1.2-1.4, 2.1, 2.2, 2.4 Положения;</w:t>
      </w:r>
    </w:p>
    <w:p w:rsidR="00FD2279" w:rsidRDefault="00FD2279" w:rsidP="00FD2279">
      <w:pPr>
        <w:pStyle w:val="a7"/>
        <w:tabs>
          <w:tab w:val="left" w:pos="1276"/>
        </w:tabs>
        <w:ind w:left="0" w:firstLine="709"/>
        <w:jc w:val="both"/>
      </w:pPr>
      <w:r>
        <w:t xml:space="preserve">недостоверность предоставленных сведений, содержащихся </w:t>
      </w:r>
      <w:r w:rsidR="00AE40C4">
        <w:br/>
      </w:r>
      <w:r>
        <w:t>в документах, предусмотренных пунктом 2.6 Положения;</w:t>
      </w:r>
    </w:p>
    <w:p w:rsidR="00FD2279" w:rsidRDefault="00FD2279" w:rsidP="00FD2279">
      <w:pPr>
        <w:tabs>
          <w:tab w:val="left" w:pos="851"/>
          <w:tab w:val="left" w:pos="993"/>
        </w:tabs>
        <w:ind w:firstLine="709"/>
        <w:jc w:val="both"/>
      </w:pPr>
      <w:r>
        <w:t>непредоставление или предоставление в неполном объеме документов, указанных в пункте 2.6 Положения;</w:t>
      </w:r>
    </w:p>
    <w:p w:rsidR="00FD2279" w:rsidRDefault="00FD2279" w:rsidP="00FD2279">
      <w:pPr>
        <w:tabs>
          <w:tab w:val="left" w:pos="851"/>
          <w:tab w:val="left" w:pos="993"/>
        </w:tabs>
        <w:ind w:firstLine="709"/>
        <w:jc w:val="both"/>
      </w:pPr>
      <w:r>
        <w:lastRenderedPageBreak/>
        <w:t>предоставление документов, не соответствующих требованиям Положения;</w:t>
      </w:r>
    </w:p>
    <w:p w:rsidR="00FD2279" w:rsidRDefault="00FD2279" w:rsidP="00FD2279">
      <w:pPr>
        <w:tabs>
          <w:tab w:val="left" w:pos="851"/>
          <w:tab w:val="left" w:pos="993"/>
        </w:tabs>
        <w:ind w:firstLine="709"/>
        <w:jc w:val="both"/>
      </w:pPr>
      <w:r>
        <w:t>отсутствие бюджетных средств на предоставление субсидии в бюджете города на момент рассмотрения заявления.</w:t>
      </w:r>
    </w:p>
    <w:p w:rsidR="00CA5971" w:rsidRDefault="00A3158D" w:rsidP="002D244F">
      <w:pPr>
        <w:pStyle w:val="a7"/>
        <w:numPr>
          <w:ilvl w:val="1"/>
          <w:numId w:val="9"/>
        </w:numPr>
        <w:tabs>
          <w:tab w:val="left" w:pos="1330"/>
        </w:tabs>
        <w:ind w:left="0" w:firstLine="709"/>
        <w:jc w:val="both"/>
      </w:pPr>
      <w:r>
        <w:t xml:space="preserve">Комитет в течение </w:t>
      </w:r>
      <w:r w:rsidR="00E00183">
        <w:t>10</w:t>
      </w:r>
      <w:r>
        <w:t xml:space="preserve"> </w:t>
      </w:r>
      <w:r w:rsidR="004E2C03">
        <w:t xml:space="preserve">рабочих </w:t>
      </w:r>
      <w:r>
        <w:t>дней со дня принятия решения</w:t>
      </w:r>
      <w:r w:rsidR="00D14982">
        <w:t xml:space="preserve">, предусмотренного пунктом </w:t>
      </w:r>
      <w:r w:rsidR="00CB3FB1">
        <w:t>2</w:t>
      </w:r>
      <w:r w:rsidR="00D14982">
        <w:t>.</w:t>
      </w:r>
      <w:r w:rsidR="00FD2279">
        <w:t>8</w:t>
      </w:r>
      <w:r w:rsidR="00D14982">
        <w:t xml:space="preserve"> </w:t>
      </w:r>
      <w:r w:rsidR="0013768B">
        <w:t>Положения</w:t>
      </w:r>
      <w:r w:rsidR="00D14982">
        <w:t xml:space="preserve">, </w:t>
      </w:r>
      <w:r w:rsidR="0013768B">
        <w:t xml:space="preserve">письменно </w:t>
      </w:r>
      <w:r w:rsidR="00D14982">
        <w:t xml:space="preserve">уведомляет заявителя </w:t>
      </w:r>
      <w:r w:rsidR="0013768B">
        <w:br/>
      </w:r>
      <w:r w:rsidR="00D14982">
        <w:t xml:space="preserve">о </w:t>
      </w:r>
      <w:r w:rsidR="00E00183">
        <w:t xml:space="preserve">результатах рассмотрения заявления. </w:t>
      </w:r>
    </w:p>
    <w:p w:rsidR="009E3A84" w:rsidRDefault="00D14982" w:rsidP="002D244F">
      <w:pPr>
        <w:pStyle w:val="a7"/>
        <w:numPr>
          <w:ilvl w:val="1"/>
          <w:numId w:val="9"/>
        </w:numPr>
        <w:tabs>
          <w:tab w:val="left" w:pos="1418"/>
        </w:tabs>
        <w:ind w:left="0" w:firstLine="709"/>
        <w:jc w:val="both"/>
      </w:pPr>
      <w:r>
        <w:t>Основанием предоставления субсидии является соглашение, заключенное между Комитетом и получател</w:t>
      </w:r>
      <w:r w:rsidR="008317D0">
        <w:t>е</w:t>
      </w:r>
      <w:r w:rsidR="00434EDB">
        <w:t>м</w:t>
      </w:r>
      <w:r>
        <w:t xml:space="preserve"> субсидии</w:t>
      </w:r>
      <w:r w:rsidR="004E2C03">
        <w:t xml:space="preserve"> по форме, утвержденной комитетом по финансам, налоговой и кредитной политике города Барнаула.</w:t>
      </w:r>
    </w:p>
    <w:p w:rsidR="00FD2279" w:rsidRDefault="00FD2279" w:rsidP="00FD2279">
      <w:pPr>
        <w:pStyle w:val="a7"/>
        <w:tabs>
          <w:tab w:val="left" w:pos="1276"/>
        </w:tabs>
        <w:ind w:left="0" w:firstLine="709"/>
        <w:jc w:val="both"/>
      </w:pPr>
      <w:r>
        <w:t xml:space="preserve">Обязательными условиями предоставления субсидии, включаемыми </w:t>
      </w:r>
      <w:r>
        <w:br/>
        <w:t>в соглашение, являются:</w:t>
      </w:r>
    </w:p>
    <w:p w:rsidR="00FD2279" w:rsidRDefault="00FD2279" w:rsidP="00FD2279">
      <w:pPr>
        <w:pStyle w:val="a7"/>
        <w:tabs>
          <w:tab w:val="left" w:pos="1276"/>
        </w:tabs>
        <w:ind w:left="0" w:firstLine="709"/>
        <w:jc w:val="both"/>
      </w:pPr>
      <w:r>
        <w:t>запрет приобретения получателем субсидии за счет полученных средств иностранной валюты, за исключением операций, установленных пунктом 5.1 статьи 78 Бюджетного кодекса Российской Федерации;</w:t>
      </w:r>
    </w:p>
    <w:p w:rsidR="00985DF4" w:rsidRDefault="00FD2279" w:rsidP="00FD2279">
      <w:pPr>
        <w:pStyle w:val="a7"/>
        <w:tabs>
          <w:tab w:val="left" w:pos="1276"/>
        </w:tabs>
        <w:ind w:left="0" w:firstLine="709"/>
        <w:jc w:val="both"/>
      </w:pPr>
      <w:r>
        <w:t>согласие получателя субсидии</w:t>
      </w:r>
      <w:r w:rsidR="00985DF4">
        <w:t xml:space="preserve"> на осуществление Комитетом, комитетом по финансам, налоговой и кредитной политике города Барнаула и Счетной палатой города Барнаула, в соответствии с действующим законодательством Российской Федерации, проверок соблюдения получателем субсидии условий, целей и порядка предоставления субсидии.</w:t>
      </w:r>
    </w:p>
    <w:p w:rsidR="009E3A84" w:rsidRDefault="00E3016C" w:rsidP="00CA5971">
      <w:pPr>
        <w:tabs>
          <w:tab w:val="left" w:pos="851"/>
          <w:tab w:val="left" w:pos="993"/>
        </w:tabs>
        <w:ind w:firstLine="709"/>
        <w:jc w:val="both"/>
      </w:pPr>
      <w:r>
        <w:t>Комитет направляет проект соглашения получател</w:t>
      </w:r>
      <w:r w:rsidR="008317D0">
        <w:t>ю</w:t>
      </w:r>
      <w:r>
        <w:t xml:space="preserve"> субсидии в течение </w:t>
      </w:r>
      <w:r w:rsidR="00BA2A55">
        <w:br/>
      </w:r>
      <w:r w:rsidR="00985DF4">
        <w:t>пяти</w:t>
      </w:r>
      <w:r>
        <w:t xml:space="preserve"> рабочих дней с момента принятия решения о предоставлении субсидии.</w:t>
      </w:r>
    </w:p>
    <w:p w:rsidR="00CA5971" w:rsidRDefault="0007548A" w:rsidP="00CA5971">
      <w:pPr>
        <w:tabs>
          <w:tab w:val="left" w:pos="851"/>
          <w:tab w:val="left" w:pos="993"/>
        </w:tabs>
        <w:ind w:firstLine="709"/>
        <w:jc w:val="both"/>
      </w:pPr>
      <w:r>
        <w:t>Получател</w:t>
      </w:r>
      <w:r w:rsidR="008317D0">
        <w:t>ь</w:t>
      </w:r>
      <w:r>
        <w:t xml:space="preserve"> субсидии</w:t>
      </w:r>
      <w:r w:rsidR="00CA5971">
        <w:t xml:space="preserve"> в течение </w:t>
      </w:r>
      <w:r w:rsidR="00985DF4">
        <w:t>трех</w:t>
      </w:r>
      <w:r w:rsidR="00CA5971">
        <w:t xml:space="preserve"> рабочих дней с момента получения проекта соглашения подписыва</w:t>
      </w:r>
      <w:r w:rsidR="008317D0">
        <w:t>е</w:t>
      </w:r>
      <w:r w:rsidR="00CA5971">
        <w:t>т его и возвраща</w:t>
      </w:r>
      <w:r w:rsidR="008317D0">
        <w:t>е</w:t>
      </w:r>
      <w:r w:rsidR="00CA5971">
        <w:t>т в Комитет.</w:t>
      </w:r>
    </w:p>
    <w:p w:rsidR="00686EDD" w:rsidRDefault="00686EDD" w:rsidP="002D244F">
      <w:pPr>
        <w:pStyle w:val="a7"/>
        <w:numPr>
          <w:ilvl w:val="1"/>
          <w:numId w:val="9"/>
        </w:numPr>
        <w:tabs>
          <w:tab w:val="left" w:pos="851"/>
          <w:tab w:val="left" w:pos="1418"/>
        </w:tabs>
        <w:ind w:left="0" w:firstLine="709"/>
        <w:jc w:val="both"/>
      </w:pPr>
      <w:r>
        <w:t>Получател</w:t>
      </w:r>
      <w:r w:rsidR="008317D0">
        <w:t>ь</w:t>
      </w:r>
      <w:r>
        <w:t xml:space="preserve"> субсидии </w:t>
      </w:r>
      <w:r w:rsidR="00D760AE">
        <w:t xml:space="preserve">в течение </w:t>
      </w:r>
      <w:r w:rsidR="00985DF4">
        <w:t>пяти</w:t>
      </w:r>
      <w:r w:rsidR="00D760AE">
        <w:t xml:space="preserve"> рабочих дней </w:t>
      </w:r>
      <w:r w:rsidR="00985DF4">
        <w:t>со дня</w:t>
      </w:r>
      <w:r w:rsidR="00A4271C">
        <w:t xml:space="preserve"> подписания соглашения </w:t>
      </w:r>
      <w:r>
        <w:t>открыва</w:t>
      </w:r>
      <w:r w:rsidR="008317D0">
        <w:t>е</w:t>
      </w:r>
      <w:r>
        <w:t>т отдельны</w:t>
      </w:r>
      <w:r w:rsidR="006D3408">
        <w:t>й</w:t>
      </w:r>
      <w:r>
        <w:t xml:space="preserve"> банковски</w:t>
      </w:r>
      <w:r w:rsidR="006D3408">
        <w:t>й</w:t>
      </w:r>
      <w:r>
        <w:t xml:space="preserve"> счет, уведомление </w:t>
      </w:r>
      <w:r w:rsidR="00985DF4">
        <w:br/>
      </w:r>
      <w:r>
        <w:t>об открытии котор</w:t>
      </w:r>
      <w:r w:rsidR="006D3408">
        <w:t>ого</w:t>
      </w:r>
      <w:r>
        <w:t xml:space="preserve"> направля</w:t>
      </w:r>
      <w:r w:rsidR="008317D0">
        <w:t>е</w:t>
      </w:r>
      <w:r>
        <w:t xml:space="preserve">т в </w:t>
      </w:r>
      <w:r w:rsidR="00D14982">
        <w:t>К</w:t>
      </w:r>
      <w:r>
        <w:t xml:space="preserve">омитет с указанием </w:t>
      </w:r>
      <w:r w:rsidR="006D3408">
        <w:t>его</w:t>
      </w:r>
      <w:r>
        <w:t xml:space="preserve"> реквизитов. </w:t>
      </w:r>
      <w:r w:rsidR="00AE40C4">
        <w:br/>
      </w:r>
      <w:r>
        <w:t xml:space="preserve">При этом для зачисления средств субсидии на каждый многоквартирный дом открывается </w:t>
      </w:r>
      <w:r w:rsidR="004E2C03">
        <w:t>отдельный</w:t>
      </w:r>
      <w:r>
        <w:t xml:space="preserve"> банковский счет.</w:t>
      </w:r>
    </w:p>
    <w:p w:rsidR="00686EDD" w:rsidRDefault="00CA5971" w:rsidP="00CA5971">
      <w:pPr>
        <w:tabs>
          <w:tab w:val="left" w:pos="851"/>
          <w:tab w:val="left" w:pos="993"/>
        </w:tabs>
        <w:ind w:firstLine="709"/>
        <w:jc w:val="both"/>
      </w:pPr>
      <w:r>
        <w:t xml:space="preserve">Перечисление субсидии </w:t>
      </w:r>
      <w:r w:rsidR="00985DF4">
        <w:t xml:space="preserve">осуществляется Комитетом не позднее 15 рабочих дней </w:t>
      </w:r>
      <w:r w:rsidR="00C90B9A">
        <w:t xml:space="preserve">с момента </w:t>
      </w:r>
      <w:r w:rsidR="00A4271C">
        <w:t>получения уведомления об открытии отдельного банковского счета на указанные в уведомлении реквизиты.</w:t>
      </w:r>
    </w:p>
    <w:p w:rsidR="00BA2A55" w:rsidRDefault="00BA2A55" w:rsidP="00CA5971">
      <w:pPr>
        <w:tabs>
          <w:tab w:val="left" w:pos="851"/>
          <w:tab w:val="left" w:pos="993"/>
        </w:tabs>
        <w:ind w:firstLine="709"/>
        <w:jc w:val="both"/>
      </w:pPr>
    </w:p>
    <w:p w:rsidR="00686EDD" w:rsidRDefault="00686EDD" w:rsidP="002D244F">
      <w:pPr>
        <w:pStyle w:val="a7"/>
        <w:numPr>
          <w:ilvl w:val="0"/>
          <w:numId w:val="9"/>
        </w:numPr>
        <w:ind w:hanging="254"/>
        <w:jc w:val="center"/>
      </w:pPr>
      <w:r>
        <w:t>Требования к отчетности об использовании субсидии</w:t>
      </w:r>
    </w:p>
    <w:p w:rsidR="00686EDD" w:rsidRDefault="00686EDD" w:rsidP="00686EDD">
      <w:pPr>
        <w:tabs>
          <w:tab w:val="left" w:pos="851"/>
          <w:tab w:val="left" w:pos="993"/>
        </w:tabs>
        <w:jc w:val="center"/>
      </w:pPr>
    </w:p>
    <w:p w:rsidR="00985DF4" w:rsidRDefault="00E00183" w:rsidP="002D244F">
      <w:pPr>
        <w:pStyle w:val="a7"/>
        <w:numPr>
          <w:ilvl w:val="1"/>
          <w:numId w:val="9"/>
        </w:numPr>
        <w:tabs>
          <w:tab w:val="left" w:pos="851"/>
          <w:tab w:val="left" w:pos="1276"/>
        </w:tabs>
        <w:ind w:left="0" w:firstLine="709"/>
        <w:jc w:val="both"/>
      </w:pPr>
      <w:r>
        <w:t>Получател</w:t>
      </w:r>
      <w:r w:rsidR="008317D0">
        <w:t>ь</w:t>
      </w:r>
      <w:r>
        <w:t xml:space="preserve"> субсидии</w:t>
      </w:r>
      <w:r w:rsidR="00CA5971">
        <w:t xml:space="preserve"> предоставля</w:t>
      </w:r>
      <w:r w:rsidR="008317D0">
        <w:t>е</w:t>
      </w:r>
      <w:r w:rsidR="00CA5971">
        <w:t xml:space="preserve">т в Комитет отчет </w:t>
      </w:r>
      <w:r>
        <w:br/>
        <w:t xml:space="preserve">об использовании субсидии </w:t>
      </w:r>
      <w:r w:rsidR="00D4643A">
        <w:t xml:space="preserve">по форме, предусмотренной приложением </w:t>
      </w:r>
      <w:r w:rsidR="00D4643A">
        <w:br/>
        <w:t xml:space="preserve">к </w:t>
      </w:r>
      <w:r w:rsidR="00C90590">
        <w:t>Положению</w:t>
      </w:r>
      <w:r w:rsidR="00D4643A">
        <w:t xml:space="preserve">, </w:t>
      </w:r>
      <w:r w:rsidR="00CA5971">
        <w:t xml:space="preserve">не позднее </w:t>
      </w:r>
      <w:r w:rsidR="00985DF4">
        <w:t>пяти рабочих дней со дня приемки выполненных услуг и (или) работ по капитальному ремонту.</w:t>
      </w:r>
    </w:p>
    <w:p w:rsidR="00CA5971" w:rsidRPr="00A26EE5" w:rsidRDefault="00CA5971" w:rsidP="002D244F">
      <w:pPr>
        <w:pStyle w:val="a7"/>
        <w:numPr>
          <w:ilvl w:val="1"/>
          <w:numId w:val="9"/>
        </w:numPr>
        <w:tabs>
          <w:tab w:val="left" w:pos="851"/>
          <w:tab w:val="left" w:pos="1276"/>
        </w:tabs>
        <w:ind w:left="0" w:firstLine="709"/>
        <w:jc w:val="both"/>
      </w:pPr>
      <w:r>
        <w:t>В качестве обязательных приложений</w:t>
      </w:r>
      <w:r w:rsidRPr="00A26EE5">
        <w:t xml:space="preserve"> к отчету об использовании субсиди</w:t>
      </w:r>
      <w:r w:rsidR="00985DF4">
        <w:t>и</w:t>
      </w:r>
      <w:r w:rsidRPr="00A26EE5">
        <w:t xml:space="preserve"> </w:t>
      </w:r>
      <w:r>
        <w:t>предоставляются</w:t>
      </w:r>
      <w:r w:rsidRPr="00A26EE5">
        <w:t>:</w:t>
      </w:r>
    </w:p>
    <w:p w:rsidR="00CA5971" w:rsidRDefault="00CA5971" w:rsidP="00686EDD">
      <w:pPr>
        <w:tabs>
          <w:tab w:val="left" w:pos="851"/>
          <w:tab w:val="left" w:pos="1276"/>
        </w:tabs>
        <w:ind w:firstLine="709"/>
        <w:jc w:val="both"/>
      </w:pPr>
      <w:r w:rsidRPr="00A26EE5">
        <w:t xml:space="preserve">заверенная копия платежного поручения на перечисление денежных средств </w:t>
      </w:r>
      <w:r w:rsidR="00686EDD">
        <w:t xml:space="preserve">подрядной организации </w:t>
      </w:r>
      <w:r>
        <w:t xml:space="preserve">получателем субсидии </w:t>
      </w:r>
      <w:r w:rsidRPr="00A26EE5">
        <w:t xml:space="preserve">по договору подряда </w:t>
      </w:r>
      <w:r w:rsidR="00686EDD">
        <w:br/>
      </w:r>
      <w:r w:rsidRPr="00A26EE5">
        <w:t xml:space="preserve">на выполнение работ </w:t>
      </w:r>
      <w:r w:rsidR="004E2C03">
        <w:t xml:space="preserve">и (или) услуг </w:t>
      </w:r>
      <w:r w:rsidRPr="00A26EE5">
        <w:t>по капитальному ремонту;</w:t>
      </w:r>
    </w:p>
    <w:p w:rsidR="00CA5971" w:rsidRDefault="00CA5971" w:rsidP="004E2C03">
      <w:pPr>
        <w:tabs>
          <w:tab w:val="left" w:pos="851"/>
          <w:tab w:val="left" w:pos="1276"/>
        </w:tabs>
        <w:ind w:firstLine="709"/>
        <w:jc w:val="both"/>
      </w:pPr>
      <w:r>
        <w:lastRenderedPageBreak/>
        <w:t xml:space="preserve">заверенная копия акта о приемке выполненных работ </w:t>
      </w:r>
      <w:r w:rsidR="004E2C03">
        <w:t>и (или) услуг</w:t>
      </w:r>
      <w:r>
        <w:br/>
        <w:t xml:space="preserve">по унифицированной форме №КС-2 к </w:t>
      </w:r>
      <w:r w:rsidRPr="00A26EE5">
        <w:t>договору подряда на выполнение работ</w:t>
      </w:r>
      <w:r w:rsidR="004E2C03">
        <w:t xml:space="preserve"> </w:t>
      </w:r>
      <w:r w:rsidR="004E2C03">
        <w:br/>
        <w:t>и (или) услуг</w:t>
      </w:r>
      <w:r w:rsidRPr="00A26EE5">
        <w:t xml:space="preserve"> по капитальному ремонту</w:t>
      </w:r>
      <w:r w:rsidR="004E2C03">
        <w:t>.</w:t>
      </w:r>
    </w:p>
    <w:p w:rsidR="00686EDD" w:rsidRDefault="00686EDD" w:rsidP="00686EDD">
      <w:pPr>
        <w:tabs>
          <w:tab w:val="left" w:pos="851"/>
          <w:tab w:val="left" w:pos="1276"/>
        </w:tabs>
        <w:ind w:firstLine="709"/>
        <w:jc w:val="both"/>
      </w:pPr>
    </w:p>
    <w:p w:rsidR="00686EDD" w:rsidRDefault="00686EDD" w:rsidP="002D244F">
      <w:pPr>
        <w:pStyle w:val="a7"/>
        <w:numPr>
          <w:ilvl w:val="0"/>
          <w:numId w:val="5"/>
        </w:numPr>
        <w:tabs>
          <w:tab w:val="left" w:pos="851"/>
          <w:tab w:val="left" w:pos="1276"/>
        </w:tabs>
        <w:ind w:left="1008" w:hanging="299"/>
        <w:jc w:val="center"/>
      </w:pPr>
      <w:r>
        <w:t>Требования к осуществлению контроля за соблюдением</w:t>
      </w:r>
    </w:p>
    <w:p w:rsidR="00686EDD" w:rsidRDefault="00686EDD" w:rsidP="00106B23">
      <w:pPr>
        <w:pStyle w:val="a7"/>
        <w:tabs>
          <w:tab w:val="left" w:pos="851"/>
          <w:tab w:val="left" w:pos="1276"/>
        </w:tabs>
        <w:ind w:left="1069"/>
        <w:jc w:val="center"/>
      </w:pPr>
      <w:r>
        <w:t>условий, цели и порядка предоставления субсидии</w:t>
      </w:r>
    </w:p>
    <w:p w:rsidR="00686EDD" w:rsidRDefault="00686EDD" w:rsidP="00106B23">
      <w:pPr>
        <w:pStyle w:val="a7"/>
        <w:tabs>
          <w:tab w:val="left" w:pos="851"/>
          <w:tab w:val="left" w:pos="1276"/>
        </w:tabs>
        <w:ind w:left="1069"/>
        <w:jc w:val="center"/>
      </w:pPr>
      <w:r>
        <w:t>и ответственность за их нарушение</w:t>
      </w:r>
    </w:p>
    <w:p w:rsidR="00686EDD" w:rsidRDefault="00686EDD" w:rsidP="00686EDD">
      <w:pPr>
        <w:tabs>
          <w:tab w:val="left" w:pos="851"/>
          <w:tab w:val="left" w:pos="1276"/>
        </w:tabs>
        <w:ind w:firstLine="709"/>
        <w:jc w:val="center"/>
      </w:pPr>
    </w:p>
    <w:p w:rsidR="00062E1A" w:rsidRDefault="00062E1A" w:rsidP="00062E1A">
      <w:pPr>
        <w:pStyle w:val="a7"/>
        <w:numPr>
          <w:ilvl w:val="1"/>
          <w:numId w:val="6"/>
        </w:numPr>
        <w:tabs>
          <w:tab w:val="left" w:pos="1276"/>
        </w:tabs>
        <w:ind w:left="0" w:firstLine="709"/>
        <w:jc w:val="both"/>
      </w:pPr>
      <w:r>
        <w:t>Ответственность за целевое использование субсидии получатель субсидии несет в соответствии с условиями заключенного соглашения.</w:t>
      </w:r>
    </w:p>
    <w:p w:rsidR="00106B23" w:rsidRDefault="00686EDD" w:rsidP="00062E1A">
      <w:pPr>
        <w:pStyle w:val="a7"/>
        <w:numPr>
          <w:ilvl w:val="1"/>
          <w:numId w:val="6"/>
        </w:numPr>
        <w:tabs>
          <w:tab w:val="left" w:pos="1276"/>
        </w:tabs>
        <w:ind w:left="0" w:firstLine="709"/>
        <w:jc w:val="both"/>
      </w:pPr>
      <w:r w:rsidRPr="00686EDD">
        <w:t>Контроль за соблюдением условий, цели и порядка предоставления субсидии получател</w:t>
      </w:r>
      <w:r w:rsidR="008317D0">
        <w:t>ем</w:t>
      </w:r>
      <w:r w:rsidRPr="00686EDD">
        <w:t xml:space="preserve"> субсидии осуществляется </w:t>
      </w:r>
      <w:r w:rsidR="000A6F4F">
        <w:t>К</w:t>
      </w:r>
      <w:r w:rsidRPr="00686EDD">
        <w:t xml:space="preserve">омитетом, комитетом </w:t>
      </w:r>
      <w:r>
        <w:br/>
      </w:r>
      <w:r w:rsidRPr="00686EDD">
        <w:t>по финансам, налоговой и кредитной политике города Барнаула и Счетной палатой города Барнаула в соответствии с действующим законодательством Российской Федерации.</w:t>
      </w:r>
    </w:p>
    <w:p w:rsidR="00CA5971" w:rsidRDefault="00062E1A" w:rsidP="00062E1A">
      <w:pPr>
        <w:pStyle w:val="a7"/>
        <w:numPr>
          <w:ilvl w:val="1"/>
          <w:numId w:val="6"/>
        </w:numPr>
        <w:tabs>
          <w:tab w:val="left" w:pos="851"/>
          <w:tab w:val="left" w:pos="1288"/>
        </w:tabs>
        <w:ind w:left="0" w:firstLine="709"/>
        <w:jc w:val="both"/>
      </w:pPr>
      <w:r>
        <w:t>Порядок возврата средств бюджета города на предоставление субсидии:</w:t>
      </w:r>
    </w:p>
    <w:p w:rsidR="003C0BF4" w:rsidRDefault="00062E1A" w:rsidP="00062E1A">
      <w:pPr>
        <w:pStyle w:val="a7"/>
        <w:numPr>
          <w:ilvl w:val="2"/>
          <w:numId w:val="6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В случае предоставления документов, содержащих недостоверные сведения, нарушения условий, цели и порядка предоставления субсидии, неисполнения или ненадлежащего исполнения обязательств по соглашению </w:t>
      </w:r>
      <w:r>
        <w:br/>
        <w:t xml:space="preserve">о предоставлении субсидии, в иных случаях, предусмотренных соглашением </w:t>
      </w:r>
      <w:r>
        <w:br/>
        <w:t>о предоставлении субсидии и (или) действующим законодательством, средства бюджета на предоставление субсидии подлежат возврату в бюджет города.</w:t>
      </w:r>
    </w:p>
    <w:p w:rsidR="00062E1A" w:rsidRDefault="00062E1A" w:rsidP="00410271">
      <w:pPr>
        <w:pStyle w:val="a7"/>
        <w:tabs>
          <w:tab w:val="left" w:pos="851"/>
          <w:tab w:val="left" w:pos="993"/>
        </w:tabs>
        <w:ind w:left="0" w:firstLine="709"/>
        <w:jc w:val="both"/>
      </w:pPr>
      <w:r>
        <w:t xml:space="preserve">Решение о возврате субсидии принимает Комитет в течение 30 дней </w:t>
      </w:r>
      <w:r w:rsidR="00410271">
        <w:br/>
      </w:r>
      <w:r>
        <w:t>с момент</w:t>
      </w:r>
      <w:r w:rsidR="00410271">
        <w:t>а</w:t>
      </w:r>
      <w:r>
        <w:t xml:space="preserve"> установления обстоятельств, указанных в абзаце 1 настоящего пункта.</w:t>
      </w:r>
      <w:r w:rsidR="00410271">
        <w:t xml:space="preserve"> Комитет направляет получателю субсидии письменное уведомление </w:t>
      </w:r>
      <w:r w:rsidR="00AE40C4">
        <w:br/>
      </w:r>
      <w:r w:rsidR="00410271">
        <w:t>о причинах и сумме возврата в течение 10 дней со дня принятия решения. Получатель субсидии обязан в течение 30 дней с момента получения уведомления произвести возврат средств.</w:t>
      </w:r>
    </w:p>
    <w:p w:rsidR="00410271" w:rsidRDefault="00410271" w:rsidP="00410271">
      <w:pPr>
        <w:pStyle w:val="a7"/>
        <w:tabs>
          <w:tab w:val="left" w:pos="851"/>
          <w:tab w:val="left" w:pos="993"/>
        </w:tabs>
        <w:ind w:left="0" w:firstLine="709"/>
        <w:jc w:val="both"/>
      </w:pPr>
      <w:r>
        <w:t>Возврат осуществляется путем перечисления средств получателем субсидии на лицевой счет Комитета, открытый в Управлении Федерального казначейства по Алтайскому краю.</w:t>
      </w:r>
    </w:p>
    <w:p w:rsidR="00410271" w:rsidRDefault="00410271" w:rsidP="00410271">
      <w:pPr>
        <w:pStyle w:val="a7"/>
        <w:tabs>
          <w:tab w:val="left" w:pos="851"/>
          <w:tab w:val="left" w:pos="993"/>
        </w:tabs>
        <w:ind w:left="0" w:firstLine="709"/>
        <w:jc w:val="both"/>
      </w:pPr>
      <w:r>
        <w:t>В случае возврата субсидии средства подлежат перечислению Комитетом в доход бюджета города не позднее пяти рабочих дней</w:t>
      </w:r>
      <w:r w:rsidR="00C90A49">
        <w:t xml:space="preserve"> до окончания текущего финансового года по действующей бюджетной классификации Российской Федерации на счет комитета по финансам, налоговой и кредитной политике города Барнаула, открытый в Управлении Федерального казначейства </w:t>
      </w:r>
      <w:r w:rsidR="00C90A49">
        <w:br/>
        <w:t>по Алтайскому краю.</w:t>
      </w:r>
    </w:p>
    <w:p w:rsidR="000A6F4F" w:rsidRDefault="00C90A49" w:rsidP="00C90A49">
      <w:pPr>
        <w:pStyle w:val="a7"/>
        <w:numPr>
          <w:ilvl w:val="2"/>
          <w:numId w:val="6"/>
        </w:numPr>
        <w:tabs>
          <w:tab w:val="left" w:pos="993"/>
        </w:tabs>
        <w:ind w:left="0" w:firstLine="709"/>
        <w:jc w:val="both"/>
      </w:pPr>
      <w:r>
        <w:t>При отказе от добровольного возврата субсидии средства взыскиваются Комитетом в судебном порядке в соответствии с действующим законодательством.</w:t>
      </w:r>
    </w:p>
    <w:p w:rsidR="00CA5971" w:rsidRDefault="000A6F4F" w:rsidP="00C90A49">
      <w:pPr>
        <w:pStyle w:val="a7"/>
        <w:numPr>
          <w:ilvl w:val="1"/>
          <w:numId w:val="6"/>
        </w:numPr>
        <w:tabs>
          <w:tab w:val="left" w:pos="851"/>
          <w:tab w:val="left" w:pos="993"/>
        </w:tabs>
        <w:ind w:left="0" w:firstLine="709"/>
        <w:jc w:val="both"/>
      </w:pPr>
      <w:r>
        <w:t>В случае, если объем фактически произведенных расходов получател</w:t>
      </w:r>
      <w:r w:rsidR="008317D0">
        <w:t>ем</w:t>
      </w:r>
      <w:r>
        <w:t xml:space="preserve"> субсидии меньше объема, </w:t>
      </w:r>
      <w:r w:rsidR="00C90A49">
        <w:t>определенного в соглашении</w:t>
      </w:r>
      <w:r>
        <w:t>, получател</w:t>
      </w:r>
      <w:r w:rsidR="008317D0">
        <w:t>ь</w:t>
      </w:r>
      <w:r>
        <w:t xml:space="preserve"> субсидии обязан </w:t>
      </w:r>
      <w:r w:rsidR="00AA7BEA">
        <w:t>вернуть</w:t>
      </w:r>
      <w:r>
        <w:t xml:space="preserve"> в бюджет города разницу между объемом предоставленной субсидии и объемом фактически</w:t>
      </w:r>
      <w:r w:rsidR="00462385">
        <w:t xml:space="preserve"> использованных средств </w:t>
      </w:r>
      <w:r w:rsidR="00462385">
        <w:lastRenderedPageBreak/>
        <w:t xml:space="preserve">субсидии в соответствии </w:t>
      </w:r>
      <w:r>
        <w:t>с бюджетным законод</w:t>
      </w:r>
      <w:r w:rsidR="00C90A49">
        <w:t xml:space="preserve">ательством Российской Федерации в течение 10 рабочих дней с момента оплаты получателем субсидии денежных средств по договору подряда на выполнение услуг и (или) работ </w:t>
      </w:r>
      <w:r w:rsidR="002D244F">
        <w:br/>
      </w:r>
      <w:r w:rsidR="00C90A49">
        <w:t xml:space="preserve">по капитальному ремонту. При отказе от добровольного возврата денежные средства взыскиваются Комитетом в судебном порядке в соответствии </w:t>
      </w:r>
      <w:r w:rsidR="002D244F">
        <w:br/>
      </w:r>
      <w:r w:rsidR="00C90A49">
        <w:t>с действующим законодательством.</w:t>
      </w:r>
    </w:p>
    <w:p w:rsidR="00C90A49" w:rsidRDefault="00C90A49" w:rsidP="00C90A49">
      <w:pPr>
        <w:pStyle w:val="a7"/>
        <w:numPr>
          <w:ilvl w:val="1"/>
          <w:numId w:val="6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В случае установления факта нарушения </w:t>
      </w:r>
      <w:r w:rsidR="002D244F">
        <w:t xml:space="preserve">получателем субсидии целей, условий и (или) порядка предоставления субсидии, а также нарушения срока возврата субсидии или ее части получатель субсидии обязан уплатить </w:t>
      </w:r>
      <w:r w:rsidR="002D244F">
        <w:br/>
        <w:t xml:space="preserve">за каждый день использования средств субсидии с нарушением целей, условий </w:t>
      </w:r>
      <w:r w:rsidR="002D244F">
        <w:br/>
        <w:t xml:space="preserve">и (или) порядка предоставления пени, размер которых составляет одну трехсотую ключевой ставки Центрального банка Российской Федерации </w:t>
      </w:r>
      <w:r w:rsidR="002D244F">
        <w:br/>
        <w:t>от суммы субсидии, действующей по состоянию на день установления факта нарушения.</w:t>
      </w:r>
    </w:p>
    <w:p w:rsidR="000A6F4F" w:rsidRDefault="000A6F4F" w:rsidP="00CA5971">
      <w:pPr>
        <w:tabs>
          <w:tab w:val="left" w:pos="851"/>
          <w:tab w:val="left" w:pos="993"/>
        </w:tabs>
        <w:ind w:firstLine="709"/>
        <w:jc w:val="both"/>
      </w:pPr>
    </w:p>
    <w:p w:rsidR="000A6F4F" w:rsidRDefault="000A6F4F" w:rsidP="00CA5971">
      <w:pPr>
        <w:tabs>
          <w:tab w:val="left" w:pos="851"/>
          <w:tab w:val="left" w:pos="993"/>
        </w:tabs>
        <w:ind w:firstLine="709"/>
        <w:jc w:val="both"/>
      </w:pPr>
    </w:p>
    <w:p w:rsidR="000A6F4F" w:rsidRDefault="000A6F4F" w:rsidP="00CA5971">
      <w:pPr>
        <w:tabs>
          <w:tab w:val="left" w:pos="851"/>
          <w:tab w:val="left" w:pos="993"/>
        </w:tabs>
        <w:ind w:firstLine="709"/>
        <w:jc w:val="both"/>
      </w:pPr>
    </w:p>
    <w:p w:rsidR="00AB7E7C" w:rsidRDefault="00AB7E7C" w:rsidP="00CA5971">
      <w:pPr>
        <w:tabs>
          <w:tab w:val="left" w:pos="851"/>
          <w:tab w:val="left" w:pos="993"/>
        </w:tabs>
        <w:ind w:firstLine="709"/>
        <w:jc w:val="right"/>
      </w:pPr>
    </w:p>
    <w:p w:rsidR="00441256" w:rsidRDefault="00441256" w:rsidP="00CA5971">
      <w:pPr>
        <w:tabs>
          <w:tab w:val="left" w:pos="851"/>
          <w:tab w:val="left" w:pos="993"/>
        </w:tabs>
        <w:ind w:firstLine="709"/>
        <w:jc w:val="right"/>
      </w:pPr>
    </w:p>
    <w:p w:rsidR="002D244F" w:rsidRDefault="002D244F" w:rsidP="00CA5971">
      <w:pPr>
        <w:tabs>
          <w:tab w:val="left" w:pos="851"/>
          <w:tab w:val="left" w:pos="993"/>
        </w:tabs>
        <w:ind w:firstLine="709"/>
        <w:jc w:val="right"/>
      </w:pPr>
    </w:p>
    <w:p w:rsidR="002D244F" w:rsidRDefault="002D244F" w:rsidP="00CA5971">
      <w:pPr>
        <w:tabs>
          <w:tab w:val="left" w:pos="851"/>
          <w:tab w:val="left" w:pos="993"/>
        </w:tabs>
        <w:ind w:firstLine="709"/>
        <w:jc w:val="right"/>
      </w:pPr>
    </w:p>
    <w:p w:rsidR="002D244F" w:rsidRDefault="002D244F" w:rsidP="00CA5971">
      <w:pPr>
        <w:tabs>
          <w:tab w:val="left" w:pos="851"/>
          <w:tab w:val="left" w:pos="993"/>
        </w:tabs>
        <w:ind w:firstLine="709"/>
        <w:jc w:val="right"/>
      </w:pPr>
    </w:p>
    <w:p w:rsidR="002D244F" w:rsidRDefault="002D244F" w:rsidP="00CA5971">
      <w:pPr>
        <w:tabs>
          <w:tab w:val="left" w:pos="851"/>
          <w:tab w:val="left" w:pos="993"/>
        </w:tabs>
        <w:ind w:firstLine="709"/>
        <w:jc w:val="right"/>
      </w:pPr>
    </w:p>
    <w:p w:rsidR="002D244F" w:rsidRDefault="002D244F" w:rsidP="00CA5971">
      <w:pPr>
        <w:tabs>
          <w:tab w:val="left" w:pos="851"/>
          <w:tab w:val="left" w:pos="993"/>
        </w:tabs>
        <w:ind w:firstLine="709"/>
        <w:jc w:val="right"/>
      </w:pPr>
    </w:p>
    <w:p w:rsidR="002D244F" w:rsidRDefault="002D244F" w:rsidP="00CA5971">
      <w:pPr>
        <w:tabs>
          <w:tab w:val="left" w:pos="851"/>
          <w:tab w:val="left" w:pos="993"/>
        </w:tabs>
        <w:ind w:firstLine="709"/>
        <w:jc w:val="right"/>
      </w:pPr>
    </w:p>
    <w:p w:rsidR="002D244F" w:rsidRDefault="002D244F" w:rsidP="00CA5971">
      <w:pPr>
        <w:tabs>
          <w:tab w:val="left" w:pos="851"/>
          <w:tab w:val="left" w:pos="993"/>
        </w:tabs>
        <w:ind w:firstLine="709"/>
        <w:jc w:val="right"/>
      </w:pPr>
    </w:p>
    <w:p w:rsidR="002D244F" w:rsidRDefault="002D244F" w:rsidP="00CA5971">
      <w:pPr>
        <w:tabs>
          <w:tab w:val="left" w:pos="851"/>
          <w:tab w:val="left" w:pos="993"/>
        </w:tabs>
        <w:ind w:firstLine="709"/>
        <w:jc w:val="right"/>
      </w:pPr>
    </w:p>
    <w:p w:rsidR="002D244F" w:rsidRDefault="002D244F" w:rsidP="00CA5971">
      <w:pPr>
        <w:tabs>
          <w:tab w:val="left" w:pos="851"/>
          <w:tab w:val="left" w:pos="993"/>
        </w:tabs>
        <w:ind w:firstLine="709"/>
        <w:jc w:val="right"/>
      </w:pPr>
    </w:p>
    <w:p w:rsidR="002D244F" w:rsidRDefault="002D244F" w:rsidP="00CA5971">
      <w:pPr>
        <w:tabs>
          <w:tab w:val="left" w:pos="851"/>
          <w:tab w:val="left" w:pos="993"/>
        </w:tabs>
        <w:ind w:firstLine="709"/>
        <w:jc w:val="right"/>
      </w:pPr>
    </w:p>
    <w:p w:rsidR="002D244F" w:rsidRDefault="002D244F" w:rsidP="00CA5971">
      <w:pPr>
        <w:tabs>
          <w:tab w:val="left" w:pos="851"/>
          <w:tab w:val="left" w:pos="993"/>
        </w:tabs>
        <w:ind w:firstLine="709"/>
        <w:jc w:val="right"/>
      </w:pPr>
    </w:p>
    <w:p w:rsidR="002D244F" w:rsidRDefault="002D244F" w:rsidP="00CA5971">
      <w:pPr>
        <w:tabs>
          <w:tab w:val="left" w:pos="851"/>
          <w:tab w:val="left" w:pos="993"/>
        </w:tabs>
        <w:ind w:firstLine="709"/>
        <w:jc w:val="right"/>
      </w:pPr>
    </w:p>
    <w:p w:rsidR="002D244F" w:rsidRDefault="002D244F" w:rsidP="00CA5971">
      <w:pPr>
        <w:tabs>
          <w:tab w:val="left" w:pos="851"/>
          <w:tab w:val="left" w:pos="993"/>
        </w:tabs>
        <w:ind w:firstLine="709"/>
        <w:jc w:val="right"/>
      </w:pPr>
    </w:p>
    <w:p w:rsidR="002D244F" w:rsidRDefault="002D244F" w:rsidP="00CA5971">
      <w:pPr>
        <w:tabs>
          <w:tab w:val="left" w:pos="851"/>
          <w:tab w:val="left" w:pos="993"/>
        </w:tabs>
        <w:ind w:firstLine="709"/>
        <w:jc w:val="right"/>
      </w:pPr>
    </w:p>
    <w:p w:rsidR="002D244F" w:rsidRDefault="002D244F" w:rsidP="00CA5971">
      <w:pPr>
        <w:tabs>
          <w:tab w:val="left" w:pos="851"/>
          <w:tab w:val="left" w:pos="993"/>
        </w:tabs>
        <w:ind w:firstLine="709"/>
        <w:jc w:val="right"/>
      </w:pPr>
    </w:p>
    <w:p w:rsidR="002D244F" w:rsidRDefault="002D244F" w:rsidP="00CA5971">
      <w:pPr>
        <w:tabs>
          <w:tab w:val="left" w:pos="851"/>
          <w:tab w:val="left" w:pos="993"/>
        </w:tabs>
        <w:ind w:firstLine="709"/>
        <w:jc w:val="right"/>
      </w:pPr>
    </w:p>
    <w:p w:rsidR="002D244F" w:rsidRDefault="002D244F" w:rsidP="00CA5971">
      <w:pPr>
        <w:tabs>
          <w:tab w:val="left" w:pos="851"/>
          <w:tab w:val="left" w:pos="993"/>
        </w:tabs>
        <w:ind w:firstLine="709"/>
        <w:jc w:val="right"/>
      </w:pPr>
    </w:p>
    <w:p w:rsidR="002D244F" w:rsidRDefault="002D244F" w:rsidP="00CA5971">
      <w:pPr>
        <w:tabs>
          <w:tab w:val="left" w:pos="851"/>
          <w:tab w:val="left" w:pos="993"/>
        </w:tabs>
        <w:ind w:firstLine="709"/>
        <w:jc w:val="right"/>
      </w:pPr>
    </w:p>
    <w:p w:rsidR="002D244F" w:rsidRDefault="002D244F" w:rsidP="00CA5971">
      <w:pPr>
        <w:tabs>
          <w:tab w:val="left" w:pos="851"/>
          <w:tab w:val="left" w:pos="993"/>
        </w:tabs>
        <w:ind w:firstLine="709"/>
        <w:jc w:val="right"/>
      </w:pPr>
    </w:p>
    <w:p w:rsidR="002D244F" w:rsidRDefault="002D244F" w:rsidP="00CA5971">
      <w:pPr>
        <w:tabs>
          <w:tab w:val="left" w:pos="851"/>
          <w:tab w:val="left" w:pos="993"/>
        </w:tabs>
        <w:ind w:firstLine="709"/>
        <w:jc w:val="right"/>
      </w:pPr>
    </w:p>
    <w:p w:rsidR="002D244F" w:rsidRDefault="002D244F" w:rsidP="00CA5971">
      <w:pPr>
        <w:tabs>
          <w:tab w:val="left" w:pos="851"/>
          <w:tab w:val="left" w:pos="993"/>
        </w:tabs>
        <w:ind w:firstLine="709"/>
        <w:jc w:val="right"/>
      </w:pPr>
    </w:p>
    <w:p w:rsidR="002D244F" w:rsidRDefault="002D244F" w:rsidP="00B03BB9">
      <w:pPr>
        <w:tabs>
          <w:tab w:val="left" w:pos="851"/>
          <w:tab w:val="left" w:pos="993"/>
        </w:tabs>
      </w:pPr>
    </w:p>
    <w:p w:rsidR="00AA7BEA" w:rsidRDefault="00AA7BEA" w:rsidP="00CA5971">
      <w:pPr>
        <w:jc w:val="both"/>
        <w:sectPr w:rsidR="00AA7BEA" w:rsidSect="001942AF">
          <w:headerReference w:type="default" r:id="rId7"/>
          <w:pgSz w:w="11906" w:h="16838" w:code="9"/>
          <w:pgMar w:top="887" w:right="567" w:bottom="993" w:left="1701" w:header="709" w:footer="709" w:gutter="0"/>
          <w:pgNumType w:start="1"/>
          <w:cols w:space="708"/>
          <w:titlePg/>
          <w:docGrid w:linePitch="381"/>
        </w:sectPr>
      </w:pPr>
    </w:p>
    <w:p w:rsidR="00B03BB9" w:rsidRDefault="00B03BB9"/>
    <w:p w:rsidR="00B03BB9" w:rsidRDefault="00B03BB9"/>
    <w:p w:rsidR="00B03BB9" w:rsidRDefault="00B03BB9"/>
    <w:p w:rsidR="00B03BB9" w:rsidRDefault="00B03BB9"/>
    <w:p w:rsidR="00B03BB9" w:rsidRDefault="00B03BB9"/>
    <w:p w:rsidR="00B03BB9" w:rsidRDefault="00B03BB9"/>
    <w:p w:rsidR="00B03BB9" w:rsidRDefault="00B03BB9"/>
    <w:p w:rsidR="00B03BB9" w:rsidRDefault="00B03BB9"/>
    <w:p w:rsidR="00B03BB9" w:rsidRDefault="00B03BB9"/>
    <w:p w:rsidR="00B03BB9" w:rsidRDefault="00B03BB9"/>
    <w:p w:rsidR="00B03BB9" w:rsidRDefault="00B03BB9"/>
    <w:p w:rsidR="00B03BB9" w:rsidRDefault="00B03BB9"/>
    <w:p w:rsidR="00B03BB9" w:rsidRDefault="00B03BB9"/>
    <w:p w:rsidR="00B03BB9" w:rsidRDefault="00B03BB9"/>
    <w:p w:rsidR="00B03BB9" w:rsidRDefault="00B03BB9"/>
    <w:p w:rsidR="00B03BB9" w:rsidRDefault="00B03BB9"/>
    <w:p w:rsidR="00B03BB9" w:rsidRDefault="00B03BB9"/>
    <w:p w:rsidR="00B03BB9" w:rsidRDefault="00B03BB9"/>
    <w:p w:rsidR="00B03BB9" w:rsidRDefault="00B03BB9"/>
    <w:p w:rsidR="00B03BB9" w:rsidRDefault="00B03BB9"/>
    <w:p w:rsidR="00B03BB9" w:rsidRDefault="00B03BB9"/>
    <w:p w:rsidR="00B03BB9" w:rsidRDefault="00B03BB9"/>
    <w:p w:rsidR="00B03BB9" w:rsidRDefault="00B03BB9"/>
    <w:p w:rsidR="00B03BB9" w:rsidRDefault="00B03BB9"/>
    <w:p w:rsidR="00B03BB9" w:rsidRDefault="00B03BB9"/>
    <w:p w:rsidR="00B03BB9" w:rsidRDefault="00B03BB9"/>
    <w:p w:rsidR="00B03BB9" w:rsidRDefault="00B03BB9"/>
    <w:p w:rsidR="00B03BB9" w:rsidRDefault="00B03BB9"/>
    <w:p w:rsidR="00B03BB9" w:rsidRDefault="00B03BB9"/>
    <w:p w:rsidR="00B03BB9" w:rsidRDefault="00B03BB9"/>
    <w:p w:rsidR="00B03BB9" w:rsidRDefault="00B03BB9"/>
    <w:p w:rsidR="00B03BB9" w:rsidRDefault="00B03BB9"/>
    <w:p w:rsidR="00B03BB9" w:rsidRDefault="00B03BB9"/>
    <w:p w:rsidR="00B03BB9" w:rsidRDefault="00B03BB9"/>
    <w:p w:rsidR="00B03BB9" w:rsidRDefault="00B03BB9"/>
    <w:p w:rsidR="00B03BB9" w:rsidRDefault="00B03BB9"/>
    <w:p w:rsidR="00B03BB9" w:rsidRDefault="00B03BB9"/>
    <w:p w:rsidR="00B03BB9" w:rsidRDefault="00B03BB9"/>
    <w:p w:rsidR="00B03BB9" w:rsidRDefault="00B03BB9"/>
    <w:p w:rsidR="00B03BB9" w:rsidRDefault="00B03BB9"/>
    <w:p w:rsidR="00B03BB9" w:rsidRDefault="00B03BB9"/>
    <w:p w:rsidR="00B03BB9" w:rsidRDefault="00B03BB9"/>
    <w:p w:rsidR="006867C8" w:rsidRDefault="006867C8"/>
    <w:sectPr w:rsidR="006867C8" w:rsidSect="00C004CB">
      <w:pgSz w:w="11906" w:h="16838" w:code="9"/>
      <w:pgMar w:top="887" w:right="1700" w:bottom="993" w:left="567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358" w:rsidRDefault="00AE3358" w:rsidP="00CA5971">
      <w:r>
        <w:separator/>
      </w:r>
    </w:p>
  </w:endnote>
  <w:endnote w:type="continuationSeparator" w:id="0">
    <w:p w:rsidR="00AE3358" w:rsidRDefault="00AE3358" w:rsidP="00CA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358" w:rsidRDefault="00AE3358" w:rsidP="00CA5971">
      <w:r>
        <w:separator/>
      </w:r>
    </w:p>
  </w:footnote>
  <w:footnote w:type="continuationSeparator" w:id="0">
    <w:p w:rsidR="00AE3358" w:rsidRDefault="00AE3358" w:rsidP="00CA5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0938430"/>
      <w:docPartObj>
        <w:docPartGallery w:val="Page Numbers (Top of Page)"/>
        <w:docPartUnique/>
      </w:docPartObj>
    </w:sdtPr>
    <w:sdtEndPr/>
    <w:sdtContent>
      <w:p w:rsidR="00CA5971" w:rsidRDefault="00CA597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812">
          <w:rPr>
            <w:noProof/>
          </w:rPr>
          <w:t>2</w:t>
        </w:r>
        <w:r>
          <w:fldChar w:fldCharType="end"/>
        </w:r>
      </w:p>
    </w:sdtContent>
  </w:sdt>
  <w:p w:rsidR="00CA5971" w:rsidRDefault="00CA59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45AB"/>
    <w:multiLevelType w:val="multilevel"/>
    <w:tmpl w:val="C2D891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023019DF"/>
    <w:multiLevelType w:val="multilevel"/>
    <w:tmpl w:val="8BC81A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64" w:hanging="2160"/>
      </w:pPr>
      <w:rPr>
        <w:rFonts w:hint="default"/>
      </w:rPr>
    </w:lvl>
  </w:abstractNum>
  <w:abstractNum w:abstractNumId="2" w15:restartNumberingAfterBreak="0">
    <w:nsid w:val="326C11C6"/>
    <w:multiLevelType w:val="hybridMultilevel"/>
    <w:tmpl w:val="40FA042A"/>
    <w:lvl w:ilvl="0" w:tplc="0B145918">
      <w:start w:val="1"/>
      <w:numFmt w:val="decimal"/>
      <w:lvlText w:val="%1.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03149FE"/>
    <w:multiLevelType w:val="multilevel"/>
    <w:tmpl w:val="B1B63B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F1100F1"/>
    <w:multiLevelType w:val="hybridMultilevel"/>
    <w:tmpl w:val="63065452"/>
    <w:lvl w:ilvl="0" w:tplc="AC920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503B85"/>
    <w:multiLevelType w:val="multilevel"/>
    <w:tmpl w:val="C90093CC"/>
    <w:lvl w:ilvl="0">
      <w:start w:val="1"/>
      <w:numFmt w:val="decimal"/>
      <w:lvlText w:val="%1.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6345B05"/>
    <w:multiLevelType w:val="hybridMultilevel"/>
    <w:tmpl w:val="B6E2A076"/>
    <w:lvl w:ilvl="0" w:tplc="10AE63B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602A7A24"/>
    <w:multiLevelType w:val="multilevel"/>
    <w:tmpl w:val="047426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64" w:hanging="2160"/>
      </w:pPr>
      <w:rPr>
        <w:rFonts w:hint="default"/>
      </w:rPr>
    </w:lvl>
  </w:abstractNum>
  <w:abstractNum w:abstractNumId="8" w15:restartNumberingAfterBreak="0">
    <w:nsid w:val="7FE301B2"/>
    <w:multiLevelType w:val="multilevel"/>
    <w:tmpl w:val="529EECA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F7"/>
    <w:rsid w:val="00010FCD"/>
    <w:rsid w:val="00046640"/>
    <w:rsid w:val="00062E1A"/>
    <w:rsid w:val="0007548A"/>
    <w:rsid w:val="000816DB"/>
    <w:rsid w:val="00097428"/>
    <w:rsid w:val="000A6F4F"/>
    <w:rsid w:val="000B099C"/>
    <w:rsid w:val="000E3A61"/>
    <w:rsid w:val="000F1D5C"/>
    <w:rsid w:val="000F7C98"/>
    <w:rsid w:val="00106B23"/>
    <w:rsid w:val="00107B93"/>
    <w:rsid w:val="0013768B"/>
    <w:rsid w:val="00161CD8"/>
    <w:rsid w:val="0019065E"/>
    <w:rsid w:val="001942AF"/>
    <w:rsid w:val="001B2197"/>
    <w:rsid w:val="001E343A"/>
    <w:rsid w:val="00202CD0"/>
    <w:rsid w:val="00215CBF"/>
    <w:rsid w:val="00230C16"/>
    <w:rsid w:val="002D244F"/>
    <w:rsid w:val="002F30B7"/>
    <w:rsid w:val="00311F0A"/>
    <w:rsid w:val="00327411"/>
    <w:rsid w:val="003465CA"/>
    <w:rsid w:val="00373D21"/>
    <w:rsid w:val="003755E1"/>
    <w:rsid w:val="0038569D"/>
    <w:rsid w:val="0038662A"/>
    <w:rsid w:val="00391E0E"/>
    <w:rsid w:val="003975D4"/>
    <w:rsid w:val="003C0BF4"/>
    <w:rsid w:val="00403A55"/>
    <w:rsid w:val="00410271"/>
    <w:rsid w:val="00411FC4"/>
    <w:rsid w:val="00421CA8"/>
    <w:rsid w:val="00434D9C"/>
    <w:rsid w:val="00434EDB"/>
    <w:rsid w:val="00441256"/>
    <w:rsid w:val="00462385"/>
    <w:rsid w:val="00493B38"/>
    <w:rsid w:val="004B7462"/>
    <w:rsid w:val="004C5FA2"/>
    <w:rsid w:val="004D5718"/>
    <w:rsid w:val="004E2C03"/>
    <w:rsid w:val="004F017F"/>
    <w:rsid w:val="005303F0"/>
    <w:rsid w:val="005371DA"/>
    <w:rsid w:val="00565F45"/>
    <w:rsid w:val="005C7481"/>
    <w:rsid w:val="0060421C"/>
    <w:rsid w:val="0061486F"/>
    <w:rsid w:val="0062648C"/>
    <w:rsid w:val="00656031"/>
    <w:rsid w:val="00682BD1"/>
    <w:rsid w:val="006867C8"/>
    <w:rsid w:val="00686EDD"/>
    <w:rsid w:val="006B65E7"/>
    <w:rsid w:val="006C486D"/>
    <w:rsid w:val="006D3408"/>
    <w:rsid w:val="00703CEF"/>
    <w:rsid w:val="007073D3"/>
    <w:rsid w:val="00775FDF"/>
    <w:rsid w:val="00810487"/>
    <w:rsid w:val="008317D0"/>
    <w:rsid w:val="0084748D"/>
    <w:rsid w:val="00863A07"/>
    <w:rsid w:val="00895963"/>
    <w:rsid w:val="008F47A3"/>
    <w:rsid w:val="008F6155"/>
    <w:rsid w:val="00933F2E"/>
    <w:rsid w:val="00935812"/>
    <w:rsid w:val="00940C6A"/>
    <w:rsid w:val="0094657E"/>
    <w:rsid w:val="009470DE"/>
    <w:rsid w:val="00947C78"/>
    <w:rsid w:val="00965779"/>
    <w:rsid w:val="00985DF4"/>
    <w:rsid w:val="009E3A84"/>
    <w:rsid w:val="009F020F"/>
    <w:rsid w:val="00A3158D"/>
    <w:rsid w:val="00A4271C"/>
    <w:rsid w:val="00A45A60"/>
    <w:rsid w:val="00A505A6"/>
    <w:rsid w:val="00A76621"/>
    <w:rsid w:val="00AA7BEA"/>
    <w:rsid w:val="00AB69DF"/>
    <w:rsid w:val="00AB7E7C"/>
    <w:rsid w:val="00AE3358"/>
    <w:rsid w:val="00AE40C4"/>
    <w:rsid w:val="00B03BB9"/>
    <w:rsid w:val="00B21892"/>
    <w:rsid w:val="00B402B1"/>
    <w:rsid w:val="00B7411B"/>
    <w:rsid w:val="00B74B38"/>
    <w:rsid w:val="00B80E43"/>
    <w:rsid w:val="00BA2A55"/>
    <w:rsid w:val="00BC00FD"/>
    <w:rsid w:val="00BC15EA"/>
    <w:rsid w:val="00BD79B1"/>
    <w:rsid w:val="00C004CB"/>
    <w:rsid w:val="00C1317A"/>
    <w:rsid w:val="00C232DD"/>
    <w:rsid w:val="00C319F7"/>
    <w:rsid w:val="00C70841"/>
    <w:rsid w:val="00C87381"/>
    <w:rsid w:val="00C90590"/>
    <w:rsid w:val="00C90A49"/>
    <w:rsid w:val="00C90B9A"/>
    <w:rsid w:val="00CA5971"/>
    <w:rsid w:val="00CB3FB1"/>
    <w:rsid w:val="00CB4DC7"/>
    <w:rsid w:val="00CF08CE"/>
    <w:rsid w:val="00D14982"/>
    <w:rsid w:val="00D22566"/>
    <w:rsid w:val="00D31598"/>
    <w:rsid w:val="00D4643A"/>
    <w:rsid w:val="00D760AE"/>
    <w:rsid w:val="00D91597"/>
    <w:rsid w:val="00E00183"/>
    <w:rsid w:val="00E3016C"/>
    <w:rsid w:val="00E33C43"/>
    <w:rsid w:val="00E3745F"/>
    <w:rsid w:val="00E40DBC"/>
    <w:rsid w:val="00E75C62"/>
    <w:rsid w:val="00ED653D"/>
    <w:rsid w:val="00F07A98"/>
    <w:rsid w:val="00F317F5"/>
    <w:rsid w:val="00F3602A"/>
    <w:rsid w:val="00F40D36"/>
    <w:rsid w:val="00F43680"/>
    <w:rsid w:val="00F6075B"/>
    <w:rsid w:val="00F6443E"/>
    <w:rsid w:val="00F71C3A"/>
    <w:rsid w:val="00FD12EC"/>
    <w:rsid w:val="00FD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32AB2-62F6-4B21-9FC3-C880ACEA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97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9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59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59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CA59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59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682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2790</Words>
  <Characters>15905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Шевкунова</dc:creator>
  <cp:lastModifiedBy>Евгения Константиновна  Борисова</cp:lastModifiedBy>
  <cp:revision>3</cp:revision>
  <cp:lastPrinted>2019-01-25T01:58:00Z</cp:lastPrinted>
  <dcterms:created xsi:type="dcterms:W3CDTF">2019-10-08T08:07:00Z</dcterms:created>
  <dcterms:modified xsi:type="dcterms:W3CDTF">2019-10-08T09:41:00Z</dcterms:modified>
</cp:coreProperties>
</file>