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88" w:rsidRDefault="003B7988" w:rsidP="00901981">
      <w:pPr>
        <w:tabs>
          <w:tab w:val="num" w:pos="-142"/>
        </w:tabs>
        <w:ind w:left="5812" w:right="-2" w:firstLine="0"/>
      </w:pPr>
      <w:r>
        <w:t xml:space="preserve">Приложение </w:t>
      </w:r>
    </w:p>
    <w:p w:rsidR="003B7988" w:rsidRDefault="003B7988" w:rsidP="00901981">
      <w:pPr>
        <w:tabs>
          <w:tab w:val="num" w:pos="-142"/>
        </w:tabs>
        <w:ind w:left="5812" w:right="-2" w:firstLine="0"/>
      </w:pPr>
      <w:r>
        <w:t xml:space="preserve">к постановлению </w:t>
      </w:r>
    </w:p>
    <w:p w:rsidR="003B7988" w:rsidRDefault="003B7988" w:rsidP="00901981">
      <w:pPr>
        <w:tabs>
          <w:tab w:val="num" w:pos="-142"/>
        </w:tabs>
        <w:ind w:left="5812" w:right="-2" w:firstLine="0"/>
      </w:pPr>
      <w:r>
        <w:t>администрации города</w:t>
      </w:r>
    </w:p>
    <w:p w:rsidR="003B7988" w:rsidRDefault="003B7988" w:rsidP="00901981">
      <w:pPr>
        <w:tabs>
          <w:tab w:val="num" w:pos="-142"/>
        </w:tabs>
        <w:ind w:left="5812" w:right="-2" w:firstLine="0"/>
      </w:pPr>
      <w:r>
        <w:t>от</w:t>
      </w:r>
      <w:r w:rsidR="00BF7DAC">
        <w:t xml:space="preserve"> 12.04.2019 </w:t>
      </w:r>
      <w:bookmarkStart w:id="0" w:name="_GoBack"/>
      <w:bookmarkEnd w:id="0"/>
      <w:r>
        <w:t>№</w:t>
      </w:r>
      <w:r w:rsidR="00BF7DAC">
        <w:t>594</w:t>
      </w:r>
    </w:p>
    <w:p w:rsidR="003B7988" w:rsidRDefault="003B7988" w:rsidP="00901981">
      <w:pPr>
        <w:tabs>
          <w:tab w:val="num" w:pos="-142"/>
        </w:tabs>
        <w:ind w:left="5812" w:right="-2" w:firstLine="0"/>
      </w:pPr>
    </w:p>
    <w:p w:rsidR="00901981" w:rsidRPr="00901981" w:rsidRDefault="00901981" w:rsidP="00901981">
      <w:pPr>
        <w:tabs>
          <w:tab w:val="num" w:pos="-142"/>
        </w:tabs>
        <w:ind w:left="5812" w:right="-2" w:firstLine="0"/>
      </w:pPr>
      <w:r w:rsidRPr="00901981">
        <w:t>Приложение</w:t>
      </w:r>
    </w:p>
    <w:p w:rsidR="00901981" w:rsidRPr="00901981" w:rsidRDefault="00901981" w:rsidP="00901981">
      <w:pPr>
        <w:tabs>
          <w:tab w:val="num" w:pos="-142"/>
        </w:tabs>
        <w:ind w:left="5812" w:right="-2" w:firstLine="0"/>
      </w:pPr>
      <w:r w:rsidRPr="00901981">
        <w:t xml:space="preserve">к Положению об условиях оплаты труда руководителей, их заместителей </w:t>
      </w:r>
    </w:p>
    <w:p w:rsidR="00901981" w:rsidRPr="00901981" w:rsidRDefault="00901981" w:rsidP="00901981">
      <w:pPr>
        <w:tabs>
          <w:tab w:val="num" w:pos="-142"/>
        </w:tabs>
        <w:ind w:left="5812" w:right="-2" w:firstLine="0"/>
      </w:pPr>
      <w:r w:rsidRPr="00901981">
        <w:t xml:space="preserve">и главных бухгалтеров акционерных обществ, более пятидесяти процентов акций в уставном капитале которых находится в собственности </w:t>
      </w:r>
      <w:r w:rsidRPr="00901981">
        <w:br/>
        <w:t>городского округа - города Барнаула</w:t>
      </w:r>
    </w:p>
    <w:p w:rsidR="00901981" w:rsidRPr="00901981" w:rsidRDefault="00901981" w:rsidP="00901981">
      <w:pPr>
        <w:ind w:right="-2" w:firstLine="0"/>
        <w:jc w:val="center"/>
        <w:rPr>
          <w:szCs w:val="20"/>
        </w:rPr>
      </w:pPr>
    </w:p>
    <w:p w:rsidR="00901981" w:rsidRPr="00901981" w:rsidRDefault="00901981" w:rsidP="00901981">
      <w:pPr>
        <w:ind w:right="-2" w:firstLine="0"/>
        <w:jc w:val="center"/>
        <w:rPr>
          <w:szCs w:val="20"/>
        </w:rPr>
      </w:pPr>
    </w:p>
    <w:p w:rsidR="00901981" w:rsidRPr="00901981" w:rsidRDefault="00901981" w:rsidP="00901981">
      <w:pPr>
        <w:ind w:right="-2" w:firstLine="0"/>
        <w:jc w:val="center"/>
        <w:rPr>
          <w:szCs w:val="20"/>
        </w:rPr>
      </w:pPr>
      <w:r w:rsidRPr="00901981">
        <w:rPr>
          <w:szCs w:val="20"/>
        </w:rPr>
        <w:t>ПОКАЗАТЕЛИ</w:t>
      </w:r>
    </w:p>
    <w:p w:rsidR="00901981" w:rsidRPr="00901981" w:rsidRDefault="00901981" w:rsidP="00901981">
      <w:pPr>
        <w:ind w:right="-2" w:firstLine="0"/>
        <w:jc w:val="center"/>
        <w:rPr>
          <w:szCs w:val="20"/>
        </w:rPr>
      </w:pPr>
      <w:r w:rsidRPr="00901981">
        <w:rPr>
          <w:szCs w:val="20"/>
        </w:rPr>
        <w:t>для определения размера должностного оклада руководителя Общества</w:t>
      </w:r>
    </w:p>
    <w:p w:rsidR="00901981" w:rsidRPr="00901981" w:rsidRDefault="00901981" w:rsidP="00901981">
      <w:pPr>
        <w:ind w:right="-2" w:firstLine="0"/>
        <w:jc w:val="center"/>
        <w:rPr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052"/>
        <w:gridCol w:w="4253"/>
      </w:tblGrid>
      <w:tr w:rsidR="00901981" w:rsidRPr="00901981" w:rsidTr="002727CD">
        <w:tc>
          <w:tcPr>
            <w:tcW w:w="592" w:type="dxa"/>
            <w:shd w:val="clear" w:color="auto" w:fill="auto"/>
          </w:tcPr>
          <w:p w:rsidR="00901981" w:rsidRPr="00901981" w:rsidRDefault="00901981" w:rsidP="00901981">
            <w:pPr>
              <w:tabs>
                <w:tab w:val="num" w:pos="-142"/>
              </w:tabs>
              <w:ind w:right="-2" w:firstLine="0"/>
              <w:jc w:val="center"/>
              <w:rPr>
                <w:szCs w:val="20"/>
              </w:rPr>
            </w:pPr>
            <w:r w:rsidRPr="00901981">
              <w:rPr>
                <w:szCs w:val="20"/>
              </w:rPr>
              <w:t>№ п/п</w:t>
            </w:r>
          </w:p>
        </w:tc>
        <w:tc>
          <w:tcPr>
            <w:tcW w:w="4052" w:type="dxa"/>
            <w:shd w:val="clear" w:color="auto" w:fill="auto"/>
          </w:tcPr>
          <w:p w:rsidR="00901981" w:rsidRPr="00901981" w:rsidRDefault="00901981" w:rsidP="00901981">
            <w:pPr>
              <w:tabs>
                <w:tab w:val="num" w:pos="-142"/>
              </w:tabs>
              <w:ind w:right="-2" w:firstLine="0"/>
              <w:jc w:val="center"/>
              <w:rPr>
                <w:szCs w:val="20"/>
              </w:rPr>
            </w:pPr>
            <w:r w:rsidRPr="00901981">
              <w:rPr>
                <w:szCs w:val="20"/>
              </w:rPr>
              <w:t xml:space="preserve">Среднесписочная численность работников Общества, </w:t>
            </w:r>
          </w:p>
          <w:p w:rsidR="00901981" w:rsidRPr="00901981" w:rsidRDefault="00901981" w:rsidP="00901981">
            <w:pPr>
              <w:tabs>
                <w:tab w:val="num" w:pos="-142"/>
              </w:tabs>
              <w:ind w:right="-2" w:firstLine="0"/>
              <w:jc w:val="center"/>
              <w:rPr>
                <w:szCs w:val="20"/>
              </w:rPr>
            </w:pPr>
            <w:r w:rsidRPr="00901981">
              <w:rPr>
                <w:szCs w:val="20"/>
              </w:rPr>
              <w:t>человек</w:t>
            </w:r>
          </w:p>
        </w:tc>
        <w:tc>
          <w:tcPr>
            <w:tcW w:w="4253" w:type="dxa"/>
            <w:shd w:val="clear" w:color="auto" w:fill="auto"/>
          </w:tcPr>
          <w:p w:rsidR="00901981" w:rsidRPr="00901981" w:rsidRDefault="00901981" w:rsidP="00901981">
            <w:pPr>
              <w:tabs>
                <w:tab w:val="num" w:pos="-142"/>
              </w:tabs>
              <w:ind w:right="-2" w:firstLine="0"/>
              <w:jc w:val="center"/>
              <w:rPr>
                <w:szCs w:val="20"/>
              </w:rPr>
            </w:pPr>
            <w:r w:rsidRPr="00901981">
              <w:rPr>
                <w:szCs w:val="20"/>
              </w:rPr>
              <w:t xml:space="preserve">Предельная кратность </w:t>
            </w:r>
          </w:p>
          <w:p w:rsidR="00901981" w:rsidRPr="00901981" w:rsidRDefault="00901981" w:rsidP="00901981">
            <w:pPr>
              <w:tabs>
                <w:tab w:val="num" w:pos="-142"/>
              </w:tabs>
              <w:ind w:right="-2" w:firstLine="0"/>
              <w:jc w:val="center"/>
              <w:rPr>
                <w:szCs w:val="20"/>
              </w:rPr>
            </w:pPr>
            <w:r w:rsidRPr="00901981">
              <w:rPr>
                <w:szCs w:val="20"/>
              </w:rPr>
              <w:t xml:space="preserve">к среднемесячной заработной плате работников Общества, </w:t>
            </w:r>
          </w:p>
          <w:p w:rsidR="00901981" w:rsidRPr="00901981" w:rsidRDefault="00901981" w:rsidP="00901981">
            <w:pPr>
              <w:tabs>
                <w:tab w:val="num" w:pos="-142"/>
              </w:tabs>
              <w:ind w:right="-2" w:firstLine="0"/>
              <w:jc w:val="center"/>
              <w:rPr>
                <w:szCs w:val="20"/>
              </w:rPr>
            </w:pPr>
            <w:r w:rsidRPr="00901981">
              <w:rPr>
                <w:szCs w:val="20"/>
              </w:rPr>
              <w:t>раз</w:t>
            </w:r>
          </w:p>
        </w:tc>
      </w:tr>
      <w:tr w:rsidR="00901981" w:rsidRPr="00901981" w:rsidTr="002727CD">
        <w:tc>
          <w:tcPr>
            <w:tcW w:w="592" w:type="dxa"/>
            <w:shd w:val="clear" w:color="auto" w:fill="auto"/>
          </w:tcPr>
          <w:p w:rsidR="00901981" w:rsidRPr="00901981" w:rsidRDefault="00901981" w:rsidP="00901981">
            <w:pPr>
              <w:ind w:right="-2" w:firstLine="0"/>
              <w:jc w:val="center"/>
              <w:rPr>
                <w:szCs w:val="20"/>
              </w:rPr>
            </w:pPr>
            <w:r w:rsidRPr="00901981">
              <w:rPr>
                <w:szCs w:val="20"/>
              </w:rPr>
              <w:t>1.</w:t>
            </w:r>
          </w:p>
        </w:tc>
        <w:tc>
          <w:tcPr>
            <w:tcW w:w="4052" w:type="dxa"/>
            <w:shd w:val="clear" w:color="auto" w:fill="auto"/>
          </w:tcPr>
          <w:p w:rsidR="00901981" w:rsidRPr="00901981" w:rsidRDefault="00901981" w:rsidP="00901981">
            <w:pPr>
              <w:tabs>
                <w:tab w:val="num" w:pos="-142"/>
              </w:tabs>
              <w:ind w:right="-2" w:firstLine="0"/>
              <w:rPr>
                <w:szCs w:val="20"/>
              </w:rPr>
            </w:pPr>
            <w:r w:rsidRPr="00901981">
              <w:rPr>
                <w:szCs w:val="20"/>
              </w:rPr>
              <w:t xml:space="preserve">до </w:t>
            </w:r>
            <w:r w:rsidR="00EB7765" w:rsidRPr="00901981">
              <w:rPr>
                <w:szCs w:val="20"/>
              </w:rPr>
              <w:t>100 включительно</w:t>
            </w:r>
          </w:p>
          <w:p w:rsidR="00901981" w:rsidRPr="00901981" w:rsidRDefault="00901981" w:rsidP="00901981">
            <w:pPr>
              <w:tabs>
                <w:tab w:val="num" w:pos="-142"/>
              </w:tabs>
              <w:ind w:right="-2" w:firstLine="0"/>
              <w:rPr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01981" w:rsidRPr="00901981" w:rsidRDefault="00EB7765" w:rsidP="00901981">
            <w:pPr>
              <w:tabs>
                <w:tab w:val="num" w:pos="-142"/>
              </w:tabs>
              <w:ind w:right="-2" w:firstLine="0"/>
              <w:jc w:val="center"/>
              <w:rPr>
                <w:szCs w:val="20"/>
              </w:rPr>
            </w:pPr>
            <w:r w:rsidRPr="00901981">
              <w:rPr>
                <w:szCs w:val="20"/>
              </w:rPr>
              <w:t>1,3</w:t>
            </w:r>
          </w:p>
        </w:tc>
      </w:tr>
      <w:tr w:rsidR="00901981" w:rsidRPr="00901981" w:rsidTr="002727CD">
        <w:tc>
          <w:tcPr>
            <w:tcW w:w="592" w:type="dxa"/>
            <w:shd w:val="clear" w:color="auto" w:fill="auto"/>
          </w:tcPr>
          <w:p w:rsidR="00901981" w:rsidRPr="00901981" w:rsidRDefault="00EB7765" w:rsidP="00901981">
            <w:pPr>
              <w:ind w:right="-2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901981" w:rsidRPr="00901981">
              <w:rPr>
                <w:szCs w:val="20"/>
              </w:rPr>
              <w:t>.</w:t>
            </w:r>
          </w:p>
        </w:tc>
        <w:tc>
          <w:tcPr>
            <w:tcW w:w="4052" w:type="dxa"/>
            <w:shd w:val="clear" w:color="auto" w:fill="auto"/>
          </w:tcPr>
          <w:p w:rsidR="00901981" w:rsidRPr="00901981" w:rsidRDefault="00901981" w:rsidP="00901981">
            <w:pPr>
              <w:tabs>
                <w:tab w:val="num" w:pos="-142"/>
              </w:tabs>
              <w:ind w:right="-2" w:firstLine="0"/>
              <w:rPr>
                <w:szCs w:val="20"/>
              </w:rPr>
            </w:pPr>
            <w:r w:rsidRPr="00901981">
              <w:rPr>
                <w:szCs w:val="20"/>
              </w:rPr>
              <w:t xml:space="preserve">от 101 </w:t>
            </w:r>
            <w:r w:rsidR="003B7988">
              <w:rPr>
                <w:szCs w:val="20"/>
              </w:rPr>
              <w:t>и выше</w:t>
            </w:r>
          </w:p>
          <w:p w:rsidR="00901981" w:rsidRPr="00901981" w:rsidRDefault="00901981" w:rsidP="00901981">
            <w:pPr>
              <w:tabs>
                <w:tab w:val="num" w:pos="-142"/>
              </w:tabs>
              <w:ind w:right="-2" w:firstLine="0"/>
              <w:rPr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01981" w:rsidRPr="00901981" w:rsidRDefault="003B7988" w:rsidP="00901981">
            <w:pPr>
              <w:tabs>
                <w:tab w:val="num" w:pos="-142"/>
              </w:tabs>
              <w:ind w:right="-2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2,6</w:t>
            </w:r>
          </w:p>
        </w:tc>
      </w:tr>
    </w:tbl>
    <w:p w:rsidR="00901981" w:rsidRPr="00901981" w:rsidRDefault="00901981" w:rsidP="00901981">
      <w:pPr>
        <w:tabs>
          <w:tab w:val="num" w:pos="-142"/>
        </w:tabs>
        <w:ind w:right="-2" w:firstLine="0"/>
      </w:pPr>
    </w:p>
    <w:p w:rsidR="00616594" w:rsidRDefault="00B95021"/>
    <w:sectPr w:rsidR="00616594" w:rsidSect="007D1E92">
      <w:headerReference w:type="even" r:id="rId7"/>
      <w:headerReference w:type="default" r:id="rId8"/>
      <w:pgSz w:w="11907" w:h="16840"/>
      <w:pgMar w:top="1134" w:right="567" w:bottom="1276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21" w:rsidRDefault="00B95021">
      <w:r>
        <w:separator/>
      </w:r>
    </w:p>
  </w:endnote>
  <w:endnote w:type="continuationSeparator" w:id="0">
    <w:p w:rsidR="00B95021" w:rsidRDefault="00B9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21" w:rsidRDefault="00B95021">
      <w:r>
        <w:separator/>
      </w:r>
    </w:p>
  </w:footnote>
  <w:footnote w:type="continuationSeparator" w:id="0">
    <w:p w:rsidR="00B95021" w:rsidRDefault="00B95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5BB" w:rsidRDefault="0090198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15BB" w:rsidRDefault="00B9502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243" w:rsidRPr="00714243" w:rsidRDefault="00901981">
    <w:pPr>
      <w:pStyle w:val="a7"/>
      <w:jc w:val="right"/>
    </w:pPr>
    <w:r w:rsidRPr="00714243">
      <w:fldChar w:fldCharType="begin"/>
    </w:r>
    <w:r w:rsidRPr="00714243">
      <w:instrText>PAGE   \* MERGEFORMAT</w:instrText>
    </w:r>
    <w:r w:rsidRPr="00714243">
      <w:fldChar w:fldCharType="separate"/>
    </w:r>
    <w:r>
      <w:rPr>
        <w:noProof/>
      </w:rPr>
      <w:t>5</w:t>
    </w:r>
    <w:r w:rsidRPr="00714243">
      <w:fldChar w:fldCharType="end"/>
    </w:r>
  </w:p>
  <w:p w:rsidR="00714243" w:rsidRDefault="00B950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B6C17"/>
    <w:multiLevelType w:val="multilevel"/>
    <w:tmpl w:val="BCEC3B4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81"/>
    <w:rsid w:val="00166B2B"/>
    <w:rsid w:val="00214C1C"/>
    <w:rsid w:val="002C21D8"/>
    <w:rsid w:val="003B6A79"/>
    <w:rsid w:val="003B7988"/>
    <w:rsid w:val="007F2FDA"/>
    <w:rsid w:val="00845F3A"/>
    <w:rsid w:val="00901981"/>
    <w:rsid w:val="00B95021"/>
    <w:rsid w:val="00BF7DAC"/>
    <w:rsid w:val="00C76DEA"/>
    <w:rsid w:val="00CB6D43"/>
    <w:rsid w:val="00D0711B"/>
    <w:rsid w:val="00E17116"/>
    <w:rsid w:val="00EB7765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25618-D108-467D-A356-C3920441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1BA"/>
    <w:pPr>
      <w:ind w:firstLine="709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F31BA"/>
    <w:pPr>
      <w:keepNext/>
      <w:ind w:right="-766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СТИЛЬ"/>
    <w:basedOn w:val="a"/>
    <w:link w:val="a4"/>
    <w:qFormat/>
    <w:rsid w:val="00FF31BA"/>
    <w:pPr>
      <w:autoSpaceDE w:val="0"/>
      <w:autoSpaceDN w:val="0"/>
      <w:adjustRightInd w:val="0"/>
      <w:jc w:val="both"/>
    </w:pPr>
    <w:rPr>
      <w:lang w:eastAsia="en-US"/>
    </w:rPr>
  </w:style>
  <w:style w:type="character" w:customStyle="1" w:styleId="a4">
    <w:name w:val="ОСНОВНОЙ СТИЛЬ Знак"/>
    <w:basedOn w:val="a0"/>
    <w:link w:val="a3"/>
    <w:rsid w:val="00FF31BA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FF31BA"/>
    <w:rPr>
      <w:sz w:val="28"/>
      <w:lang w:eastAsia="ru-RU"/>
    </w:rPr>
  </w:style>
  <w:style w:type="paragraph" w:styleId="a5">
    <w:name w:val="Title"/>
    <w:basedOn w:val="a"/>
    <w:link w:val="a6"/>
    <w:qFormat/>
    <w:rsid w:val="00FF31BA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FF31BA"/>
    <w:rPr>
      <w:sz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019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1981"/>
    <w:rPr>
      <w:sz w:val="28"/>
      <w:szCs w:val="28"/>
      <w:lang w:eastAsia="ru-RU"/>
    </w:rPr>
  </w:style>
  <w:style w:type="character" w:styleId="a9">
    <w:name w:val="page number"/>
    <w:basedOn w:val="a0"/>
    <w:semiHidden/>
    <w:rsid w:val="00901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Муравлева</dc:creator>
  <cp:lastModifiedBy>Евгения Константиновна  Борисова</cp:lastModifiedBy>
  <cp:revision>3</cp:revision>
  <dcterms:created xsi:type="dcterms:W3CDTF">2019-02-18T04:00:00Z</dcterms:created>
  <dcterms:modified xsi:type="dcterms:W3CDTF">2019-04-15T08:07:00Z</dcterms:modified>
</cp:coreProperties>
</file>