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862CC" w14:textId="77777777" w:rsidR="00D85852" w:rsidRPr="005659B3" w:rsidRDefault="00D85852" w:rsidP="002508D9">
      <w:pPr>
        <w:ind w:left="5670"/>
        <w:rPr>
          <w:sz w:val="28"/>
          <w:szCs w:val="28"/>
        </w:rPr>
      </w:pPr>
      <w:r w:rsidRPr="005659B3">
        <w:rPr>
          <w:sz w:val="28"/>
          <w:szCs w:val="28"/>
        </w:rPr>
        <w:t>Приложение</w:t>
      </w:r>
    </w:p>
    <w:p w14:paraId="62E32471" w14:textId="77777777" w:rsidR="00D85852" w:rsidRDefault="00D85852" w:rsidP="002508D9">
      <w:pPr>
        <w:ind w:left="5670"/>
        <w:rPr>
          <w:sz w:val="28"/>
          <w:szCs w:val="28"/>
        </w:rPr>
      </w:pPr>
      <w:r w:rsidRPr="005659B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комитета </w:t>
      </w:r>
    </w:p>
    <w:p w14:paraId="3EF9F877" w14:textId="77777777" w:rsidR="00D85852" w:rsidRDefault="00D85852" w:rsidP="002508D9">
      <w:pPr>
        <w:ind w:left="5670"/>
        <w:rPr>
          <w:sz w:val="28"/>
          <w:szCs w:val="28"/>
        </w:rPr>
      </w:pPr>
      <w:r>
        <w:rPr>
          <w:sz w:val="28"/>
          <w:szCs w:val="28"/>
        </w:rPr>
        <w:t>по образованию города Барнаула</w:t>
      </w:r>
    </w:p>
    <w:p w14:paraId="16BDB8E9" w14:textId="24ECE586" w:rsidR="00D85852" w:rsidRPr="005659B3" w:rsidRDefault="00647713" w:rsidP="002508D9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2508D9">
        <w:rPr>
          <w:sz w:val="28"/>
          <w:szCs w:val="28"/>
        </w:rPr>
        <w:t xml:space="preserve"> 26.08.2020 </w:t>
      </w:r>
      <w:r w:rsidR="00D85852">
        <w:rPr>
          <w:sz w:val="28"/>
          <w:szCs w:val="28"/>
        </w:rPr>
        <w:t>№</w:t>
      </w:r>
      <w:r w:rsidR="002508D9" w:rsidRPr="002508D9">
        <w:t xml:space="preserve"> </w:t>
      </w:r>
      <w:r w:rsidR="002508D9" w:rsidRPr="002508D9">
        <w:rPr>
          <w:sz w:val="28"/>
          <w:szCs w:val="28"/>
        </w:rPr>
        <w:t>1114-осн</w:t>
      </w:r>
    </w:p>
    <w:p w14:paraId="076B87A8" w14:textId="77777777" w:rsidR="00D85852" w:rsidRPr="005659B3" w:rsidRDefault="00D85852" w:rsidP="00D85852">
      <w:pPr>
        <w:ind w:left="6237"/>
        <w:rPr>
          <w:sz w:val="28"/>
          <w:szCs w:val="28"/>
        </w:rPr>
      </w:pPr>
    </w:p>
    <w:p w14:paraId="433FF6AC" w14:textId="77777777" w:rsidR="00D85852" w:rsidRDefault="00D85852" w:rsidP="00D85852">
      <w:pPr>
        <w:rPr>
          <w:sz w:val="28"/>
          <w:szCs w:val="28"/>
        </w:rPr>
      </w:pPr>
    </w:p>
    <w:p w14:paraId="07E6F8A2" w14:textId="77777777" w:rsidR="00D85852" w:rsidRPr="00484CCC" w:rsidRDefault="00D85852" w:rsidP="00D85852">
      <w:pPr>
        <w:jc w:val="center"/>
        <w:rPr>
          <w:caps/>
          <w:sz w:val="28"/>
          <w:szCs w:val="28"/>
        </w:rPr>
      </w:pPr>
      <w:r w:rsidRPr="00484CCC">
        <w:rPr>
          <w:caps/>
          <w:sz w:val="28"/>
          <w:szCs w:val="28"/>
        </w:rPr>
        <w:t xml:space="preserve">Нормативные затраты </w:t>
      </w:r>
    </w:p>
    <w:p w14:paraId="42DD11A7" w14:textId="77777777" w:rsidR="00D85852" w:rsidRPr="00DE5F3A" w:rsidRDefault="00D85852" w:rsidP="00D85852">
      <w:pPr>
        <w:jc w:val="center"/>
        <w:rPr>
          <w:sz w:val="28"/>
          <w:szCs w:val="28"/>
        </w:rPr>
      </w:pPr>
      <w:r w:rsidRPr="00DE5F3A">
        <w:rPr>
          <w:sz w:val="28"/>
          <w:szCs w:val="28"/>
        </w:rPr>
        <w:t>на обеспечение функций комитета по образованию города Барнаула</w:t>
      </w:r>
      <w:r>
        <w:rPr>
          <w:sz w:val="28"/>
          <w:szCs w:val="28"/>
        </w:rPr>
        <w:t xml:space="preserve"> в части закупок товаров, работ, услуг </w:t>
      </w:r>
      <w:bookmarkStart w:id="0" w:name="_GoBack"/>
      <w:bookmarkEnd w:id="0"/>
    </w:p>
    <w:p w14:paraId="35FB135A" w14:textId="77777777" w:rsidR="00D85852" w:rsidRPr="00DE5F3A" w:rsidRDefault="00D85852" w:rsidP="00D85852">
      <w:pPr>
        <w:jc w:val="both"/>
        <w:rPr>
          <w:sz w:val="28"/>
          <w:szCs w:val="28"/>
        </w:rPr>
      </w:pPr>
    </w:p>
    <w:p w14:paraId="7C223BCF" w14:textId="7FC26BE1" w:rsidR="00D85852" w:rsidRPr="00484CCC" w:rsidRDefault="00D85852" w:rsidP="00D8585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4CCC">
        <w:rPr>
          <w:sz w:val="28"/>
          <w:szCs w:val="28"/>
        </w:rPr>
        <w:t xml:space="preserve">Нормативные затраты на обеспечение функций комитета </w:t>
      </w:r>
      <w:r>
        <w:rPr>
          <w:sz w:val="28"/>
          <w:szCs w:val="28"/>
        </w:rPr>
        <w:t xml:space="preserve">                     </w:t>
      </w:r>
      <w:r w:rsidRPr="00484CCC">
        <w:rPr>
          <w:sz w:val="28"/>
          <w:szCs w:val="28"/>
        </w:rPr>
        <w:t>по образованию города Барнаула в части закупок товаров, работ, услуг (далее - нормативные затраты) определяются в соответствии с постановлением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</w:t>
      </w:r>
      <w:r w:rsidR="00C81719">
        <w:rPr>
          <w:sz w:val="28"/>
          <w:szCs w:val="28"/>
        </w:rPr>
        <w:t xml:space="preserve"> и подведомственных им казенных </w:t>
      </w:r>
      <w:proofErr w:type="gramStart"/>
      <w:r w:rsidRPr="00484CCC">
        <w:rPr>
          <w:sz w:val="28"/>
          <w:szCs w:val="28"/>
        </w:rPr>
        <w:t>учреждений»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 w:rsidRPr="00484CCC">
        <w:rPr>
          <w:sz w:val="28"/>
          <w:szCs w:val="28"/>
        </w:rPr>
        <w:t xml:space="preserve">(далее – постановление). </w:t>
      </w:r>
    </w:p>
    <w:p w14:paraId="485D656A" w14:textId="005D6F98" w:rsidR="00D85852" w:rsidRPr="009C6045" w:rsidRDefault="00D85852" w:rsidP="00D85852">
      <w:pPr>
        <w:pStyle w:val="ConsPlusNormal"/>
        <w:ind w:firstLine="540"/>
        <w:jc w:val="both"/>
      </w:pPr>
      <w:r>
        <w:t xml:space="preserve">2. </w:t>
      </w:r>
      <w:r w:rsidRPr="009C6045">
        <w:t xml:space="preserve">Нормативные затраты, порядок определения которых не установлен </w:t>
      </w:r>
      <w:r>
        <w:t>в постановлении</w:t>
      </w:r>
      <w:r w:rsidRPr="009C6045">
        <w:t xml:space="preserve">, определяются в порядке, устанавливаемом </w:t>
      </w:r>
      <w:r>
        <w:t>комитетом по образованию города</w:t>
      </w:r>
      <w:r w:rsidR="006A1FD7">
        <w:t xml:space="preserve"> Барнаула (далее –комитет)</w:t>
      </w:r>
      <w:r w:rsidRPr="009C6045">
        <w:t>.</w:t>
      </w:r>
    </w:p>
    <w:p w14:paraId="42087F08" w14:textId="1751B4CD" w:rsidR="00D85852" w:rsidRDefault="00D85852" w:rsidP="00D85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C12">
        <w:rPr>
          <w:sz w:val="28"/>
          <w:szCs w:val="28"/>
        </w:rPr>
        <w:t xml:space="preserve">При определении нормативных затрат, </w:t>
      </w:r>
      <w:r>
        <w:rPr>
          <w:sz w:val="28"/>
          <w:szCs w:val="28"/>
        </w:rPr>
        <w:t>порядок определения которых не установлен</w:t>
      </w:r>
      <w:r w:rsidRPr="00BD3C12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>,</w:t>
      </w:r>
      <w:r w:rsidR="00C81719">
        <w:rPr>
          <w:sz w:val="28"/>
          <w:szCs w:val="28"/>
        </w:rPr>
        <w:t xml:space="preserve"> в формулах используются </w:t>
      </w:r>
      <w:proofErr w:type="gramStart"/>
      <w:r w:rsidRPr="00BD3C12">
        <w:rPr>
          <w:sz w:val="28"/>
          <w:szCs w:val="28"/>
        </w:rPr>
        <w:t xml:space="preserve">нормативы  </w:t>
      </w:r>
      <w:r>
        <w:rPr>
          <w:sz w:val="28"/>
          <w:szCs w:val="28"/>
        </w:rPr>
        <w:t>количества</w:t>
      </w:r>
      <w:proofErr w:type="gramEnd"/>
      <w:r>
        <w:rPr>
          <w:sz w:val="28"/>
          <w:szCs w:val="28"/>
        </w:rPr>
        <w:t xml:space="preserve"> </w:t>
      </w:r>
      <w:r w:rsidRPr="00BD3C12">
        <w:rPr>
          <w:sz w:val="28"/>
          <w:szCs w:val="28"/>
        </w:rPr>
        <w:t>и цены товаров, работ, услуг, установленные</w:t>
      </w:r>
      <w:r>
        <w:rPr>
          <w:sz w:val="28"/>
          <w:szCs w:val="28"/>
        </w:rPr>
        <w:t xml:space="preserve"> в </w:t>
      </w:r>
      <w:r w:rsidRPr="00BD3C12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ях </w:t>
      </w:r>
      <w:r w:rsidRPr="00BD3C12">
        <w:rPr>
          <w:sz w:val="28"/>
          <w:szCs w:val="28"/>
        </w:rPr>
        <w:t>к нормативным затратам.</w:t>
      </w:r>
    </w:p>
    <w:p w14:paraId="5AFE227B" w14:textId="77777777" w:rsidR="00D85852" w:rsidRPr="00BD3C12" w:rsidRDefault="00D85852" w:rsidP="00D85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3C12">
        <w:rPr>
          <w:sz w:val="28"/>
          <w:szCs w:val="28"/>
        </w:rPr>
        <w:t>Цена единицы планируемых к приобретению товаров, работ, услуг в формулах расчета определяется с учетом положений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627DBAF3" w14:textId="24A13BAF" w:rsidR="00D85852" w:rsidRPr="00BD3C12" w:rsidRDefault="00D85852" w:rsidP="00D85852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3C12">
        <w:rPr>
          <w:sz w:val="28"/>
          <w:szCs w:val="28"/>
        </w:rPr>
        <w:t>На обеспечение функций комитета в части закупок товаров, рабо</w:t>
      </w:r>
      <w:r>
        <w:rPr>
          <w:sz w:val="28"/>
          <w:szCs w:val="28"/>
        </w:rPr>
        <w:t>т</w:t>
      </w:r>
      <w:r w:rsidRPr="00BD3C12">
        <w:rPr>
          <w:sz w:val="28"/>
          <w:szCs w:val="28"/>
        </w:rPr>
        <w:t>, услуг устанавливаются следующие нормативные затраты:</w:t>
      </w:r>
    </w:p>
    <w:p w14:paraId="0C79D632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Затраты на информационно-коммуникационные технологии (приложение 1):</w:t>
      </w:r>
    </w:p>
    <w:p w14:paraId="391AEE71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Услуги связи;</w:t>
      </w:r>
    </w:p>
    <w:p w14:paraId="593A3A51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Содержание имущества;</w:t>
      </w:r>
    </w:p>
    <w:p w14:paraId="29DC2A64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Приобретение прочих работ и услуг, не относящиеся к затратам на услуги связи, аренду и содержание имущества;</w:t>
      </w:r>
    </w:p>
    <w:p w14:paraId="7E53068E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Приобретение основных средств;</w:t>
      </w:r>
    </w:p>
    <w:p w14:paraId="522F79AF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Приобретение материальных запасов.</w:t>
      </w:r>
    </w:p>
    <w:p w14:paraId="025C1169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Прочие затраты (приложение 2):</w:t>
      </w:r>
    </w:p>
    <w:p w14:paraId="21148CAA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Услуги почтовой связи;</w:t>
      </w:r>
    </w:p>
    <w:p w14:paraId="3E8F5D0F" w14:textId="696ADFA1" w:rsidR="00647713" w:rsidRDefault="00D85852" w:rsidP="0064771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Оплата расходов по договорам об оказании услуг, связанных </w:t>
      </w:r>
      <w:r w:rsidR="00647713" w:rsidRPr="00647713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с 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проездом</w:t>
      </w:r>
      <w:proofErr w:type="gramEnd"/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наймом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жилого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помещения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>связи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командированием</w:t>
      </w:r>
    </w:p>
    <w:p w14:paraId="06AE209E" w14:textId="77777777" w:rsidR="00647713" w:rsidRDefault="00647713" w:rsidP="0064771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2C650CFC" w14:textId="61260F55" w:rsidR="00D85852" w:rsidRDefault="00D85852" w:rsidP="00647713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работников, заключаемым со сторонними организациями, а также транспортных расходов (проездные билеты) сотрудников, связанных с выездным характером работы;</w:t>
      </w:r>
    </w:p>
    <w:p w14:paraId="3BAFE502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</w:r>
    </w:p>
    <w:p w14:paraId="65F13FD0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Затраты на приобретение основных средств, не отнесенные к затратам на содержание имущества в рамках затрат на информационно-коммуникационные технологии;</w:t>
      </w:r>
    </w:p>
    <w:p w14:paraId="7329F057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Затраты на приобретение материальных запасов, не отнесенные к затратам на приобретение материальных запасов на информационно-коммуникационные технологии;</w:t>
      </w:r>
    </w:p>
    <w:p w14:paraId="2AF63B62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Затраты на дополнительное профессиональное образование;</w:t>
      </w:r>
    </w:p>
    <w:p w14:paraId="4350E928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Иные товары и услуги.</w:t>
      </w:r>
    </w:p>
    <w:p w14:paraId="120D731C" w14:textId="77777777" w:rsidR="00D85852" w:rsidRDefault="00D85852" w:rsidP="00D85852">
      <w:pPr>
        <w:pStyle w:val="ConsPlusNormal"/>
        <w:ind w:firstLine="709"/>
        <w:jc w:val="both"/>
      </w:pPr>
      <w: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комитету как получателю бюджетных средств лимитов бюджетных обязательств на закупку товаров, работ, услуг в рамках исполнения бюджета городского округа - города Барнаула Алтайского края.</w:t>
      </w:r>
    </w:p>
    <w:p w14:paraId="2905A8E7" w14:textId="77777777" w:rsidR="00D85852" w:rsidRDefault="00D85852" w:rsidP="00D85852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592D7471" w14:textId="47398434" w:rsidR="006A1FD7" w:rsidRDefault="006A1FD7" w:rsidP="00D85852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3E954E11" w14:textId="77777777" w:rsidR="006A1FD7" w:rsidRPr="006A1FD7" w:rsidRDefault="006A1FD7" w:rsidP="006A1FD7"/>
    <w:p w14:paraId="60E258A6" w14:textId="77777777" w:rsidR="00F06FA5" w:rsidRPr="00F82114" w:rsidRDefault="00F06FA5" w:rsidP="00F06FA5">
      <w:pPr>
        <w:rPr>
          <w:sz w:val="28"/>
          <w:szCs w:val="20"/>
        </w:rPr>
      </w:pPr>
      <w:r>
        <w:rPr>
          <w:sz w:val="28"/>
          <w:szCs w:val="20"/>
        </w:rPr>
        <w:t xml:space="preserve">Председатель комитета                                                                          </w:t>
      </w:r>
      <w:proofErr w:type="spellStart"/>
      <w:r>
        <w:rPr>
          <w:sz w:val="28"/>
          <w:szCs w:val="20"/>
        </w:rPr>
        <w:t>А.Г.Муль</w:t>
      </w:r>
      <w:proofErr w:type="spellEnd"/>
    </w:p>
    <w:p w14:paraId="48493ABF" w14:textId="3C5F8B14" w:rsidR="00D85852" w:rsidRPr="006A1FD7" w:rsidRDefault="00D85852" w:rsidP="006A1FD7">
      <w:pPr>
        <w:tabs>
          <w:tab w:val="left" w:pos="1110"/>
        </w:tabs>
      </w:pPr>
    </w:p>
    <w:sectPr w:rsidR="00D85852" w:rsidRPr="006A1FD7" w:rsidSect="00AB09A9">
      <w:headerReference w:type="even" r:id="rId8"/>
      <w:headerReference w:type="first" r:id="rId9"/>
      <w:pgSz w:w="11906" w:h="16838"/>
      <w:pgMar w:top="1134" w:right="709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9259" w14:textId="77777777" w:rsidR="00096337" w:rsidRDefault="00096337" w:rsidP="00F82114">
      <w:r>
        <w:separator/>
      </w:r>
    </w:p>
  </w:endnote>
  <w:endnote w:type="continuationSeparator" w:id="0">
    <w:p w14:paraId="0A84C73E" w14:textId="77777777" w:rsidR="00096337" w:rsidRDefault="00096337" w:rsidP="00F8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D29B" w14:textId="77777777" w:rsidR="00096337" w:rsidRDefault="00096337" w:rsidP="00F82114">
      <w:r>
        <w:separator/>
      </w:r>
    </w:p>
  </w:footnote>
  <w:footnote w:type="continuationSeparator" w:id="0">
    <w:p w14:paraId="7B5CA05E" w14:textId="77777777" w:rsidR="00096337" w:rsidRDefault="00096337" w:rsidP="00F8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117878"/>
      <w:docPartObj>
        <w:docPartGallery w:val="Page Numbers (Top of Page)"/>
        <w:docPartUnique/>
      </w:docPartObj>
    </w:sdtPr>
    <w:sdtEndPr/>
    <w:sdtContent>
      <w:p w14:paraId="2774FBA0" w14:textId="606A9D44" w:rsidR="00EF1964" w:rsidRDefault="00EF1964">
        <w:pPr>
          <w:pStyle w:val="a8"/>
          <w:jc w:val="right"/>
        </w:pPr>
        <w:r>
          <w:t>2</w:t>
        </w:r>
      </w:p>
    </w:sdtContent>
  </w:sdt>
  <w:p w14:paraId="6AC0F534" w14:textId="77777777" w:rsidR="00EF1964" w:rsidRDefault="00EF19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AA83" w14:textId="77777777" w:rsidR="009369C4" w:rsidRDefault="009369C4">
    <w:pPr>
      <w:pStyle w:val="a8"/>
      <w:rPr>
        <w:sz w:val="28"/>
      </w:rPr>
    </w:pPr>
    <w:r>
      <w:rPr>
        <w:snapToGrid w:val="0"/>
      </w:rPr>
      <w:tab/>
    </w:r>
    <w:r>
      <w:rPr>
        <w:snapToGrid w:val="0"/>
        <w:sz w:val="28"/>
      </w:rPr>
      <w:t xml:space="preserve">  </w:t>
    </w:r>
    <w:r>
      <w:rPr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ase_23679_39790_531" style="width:554.25pt;height:6in;visibility:visible;mso-wrap-style:square" o:bullet="t" filled="t">
        <v:imagedata r:id="rId1" o:title="base_23679_39790_531"/>
        <o:lock v:ext="edit" aspectratio="f"/>
      </v:shape>
    </w:pict>
  </w:numPicBullet>
  <w:numPicBullet w:numPicBulletId="1">
    <w:pict>
      <v:shape id="_x0000_i1041" type="#_x0000_t75" style="width:21.75pt;height:21.75pt;visibility:visible;mso-wrap-style:square" o:bullet="t">
        <v:imagedata r:id="rId2" o:title=""/>
      </v:shape>
    </w:pict>
  </w:numPicBullet>
  <w:numPicBullet w:numPicBulletId="2">
    <w:pict>
      <v:shape id="_x0000_i1042" type="#_x0000_t75" style="width:28.5pt;height:21.75pt;visibility:visible;mso-wrap-style:square" o:bullet="t">
        <v:imagedata r:id="rId3" o:title=""/>
      </v:shape>
    </w:pict>
  </w:numPicBullet>
  <w:numPicBullet w:numPicBulletId="3">
    <w:pict>
      <v:shape id="_x0000_i1043" type="#_x0000_t75" alt="base_23679_39790_807" style="width:554.25pt;height:6in;visibility:visible;mso-wrap-style:square" o:bullet="t" filled="t">
        <v:imagedata r:id="rId4" o:title="base_23679_39790_807"/>
        <o:lock v:ext="edit" aspectratio="f"/>
      </v:shape>
    </w:pict>
  </w:numPicBullet>
  <w:numPicBullet w:numPicBulletId="4">
    <w:pict>
      <v:shape id="_x0000_i1044" type="#_x0000_t75" alt="base_23679_39790_922" style="width:482.25pt;height:6in;visibility:visible;mso-wrap-style:square" o:bullet="t" filled="t">
        <v:imagedata r:id="rId5" o:title="base_23679_39790_922"/>
        <o:lock v:ext="edit" aspectratio="f"/>
      </v:shape>
    </w:pict>
  </w:numPicBullet>
  <w:numPicBullet w:numPicBulletId="5">
    <w:pict>
      <v:shape id="_x0000_i1045" type="#_x0000_t75" style="width:21.75pt;height:21.75pt;visibility:visible;mso-wrap-style:square" o:bullet="t">
        <v:imagedata r:id="rId6" o:title=""/>
      </v:shape>
    </w:pict>
  </w:numPicBullet>
  <w:numPicBullet w:numPicBulletId="6">
    <w:pict>
      <v:shape id="_x0000_i1046" type="#_x0000_t75" alt="base_23679_39790_889" style="width:381.75pt;height:6in;visibility:visible;mso-wrap-style:square" o:bullet="t" filled="t">
        <v:imagedata r:id="rId7" o:title="base_23679_39790_889"/>
        <o:lock v:ext="edit" aspectratio="f"/>
      </v:shape>
    </w:pict>
  </w:numPicBullet>
  <w:numPicBullet w:numPicBulletId="7">
    <w:pict>
      <v:shape id="_x0000_i1047" type="#_x0000_t75" alt="base_23679_39790_638" style="width:410.25pt;height:6in;visibility:visible;mso-wrap-style:square" o:bullet="t" filled="t">
        <v:imagedata r:id="rId8" o:title="base_23679_39790_638"/>
        <o:lock v:ext="edit" aspectratio="f"/>
      </v:shape>
    </w:pict>
  </w:numPicBullet>
  <w:numPicBullet w:numPicBulletId="8">
    <w:pict>
      <v:shape id="_x0000_i1048" type="#_x0000_t75" alt="base_23679_39790_550" style="width:626.25pt;height:6in;visibility:visible;mso-wrap-style:square" o:bullet="t" filled="t">
        <v:imagedata r:id="rId9" o:title="base_23679_39790_550"/>
        <o:lock v:ext="edit" aspectratio="f"/>
      </v:shape>
    </w:pict>
  </w:numPicBullet>
  <w:numPicBullet w:numPicBulletId="9">
    <w:pict>
      <v:shape id="_x0000_i1049" type="#_x0000_t75" alt="base_23679_39790_562" style="width:482.25pt;height:6in;visibility:visible;mso-wrap-style:square" o:bullet="t" filled="t">
        <v:imagedata r:id="rId10" o:title="base_23679_39790_562"/>
        <o:lock v:ext="edit" aspectratio="f"/>
      </v:shape>
    </w:pict>
  </w:numPicBullet>
  <w:numPicBullet w:numPicBulletId="10">
    <w:pict>
      <v:shape id="_x0000_i1050" type="#_x0000_t75" alt="base_23679_39790_585" style="width:8in;height:6in;visibility:visible;mso-wrap-style:square" o:bullet="t" filled="t">
        <v:imagedata r:id="rId11" o:title="base_23679_39790_585"/>
        <o:lock v:ext="edit" aspectratio="f"/>
      </v:shape>
    </w:pict>
  </w:numPicBullet>
  <w:numPicBullet w:numPicBulletId="11">
    <w:pict>
      <v:shape id="_x0000_i1051" type="#_x0000_t75" alt="base_23679_39790_881" style="width:7in;height:6in;visibility:visible;mso-wrap-style:square" o:bullet="t" filled="t">
        <v:imagedata r:id="rId12" o:title="base_23679_39790_881"/>
        <o:lock v:ext="edit" aspectratio="f"/>
      </v:shape>
    </w:pict>
  </w:numPicBullet>
  <w:numPicBullet w:numPicBulletId="12">
    <w:pict>
      <v:shape id="_x0000_i1052" type="#_x0000_t75" style="width:21.75pt;height:21.75pt;visibility:visible;mso-wrap-style:square" o:bullet="t">
        <v:imagedata r:id="rId13" o:title=""/>
      </v:shape>
    </w:pict>
  </w:numPicBullet>
  <w:abstractNum w:abstractNumId="0" w15:restartNumberingAfterBreak="0">
    <w:nsid w:val="14F524CC"/>
    <w:multiLevelType w:val="hybridMultilevel"/>
    <w:tmpl w:val="AE3CD0F8"/>
    <w:lvl w:ilvl="0" w:tplc="4E22E3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62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0C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28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43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0E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49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C2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BA6B3C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941645F"/>
    <w:multiLevelType w:val="multilevel"/>
    <w:tmpl w:val="C5608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8071973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82236F2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3845077"/>
    <w:multiLevelType w:val="hybridMultilevel"/>
    <w:tmpl w:val="2D44DAB4"/>
    <w:lvl w:ilvl="0" w:tplc="6A105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363D49"/>
    <w:multiLevelType w:val="hybridMultilevel"/>
    <w:tmpl w:val="02A0FAF0"/>
    <w:lvl w:ilvl="0" w:tplc="BE0C5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9721E8"/>
    <w:multiLevelType w:val="hybridMultilevel"/>
    <w:tmpl w:val="EE04A99A"/>
    <w:lvl w:ilvl="0" w:tplc="E0606C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A281ED8"/>
    <w:multiLevelType w:val="hybridMultilevel"/>
    <w:tmpl w:val="16DAEED8"/>
    <w:lvl w:ilvl="0" w:tplc="70468788">
      <w:start w:val="1"/>
      <w:numFmt w:val="bullet"/>
      <w:lvlText w:val=""/>
      <w:lvlPicBulletId w:val="5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F961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5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80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00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E8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CB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E7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2C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0823EDB"/>
    <w:multiLevelType w:val="hybridMultilevel"/>
    <w:tmpl w:val="17D6E6DA"/>
    <w:lvl w:ilvl="0" w:tplc="FDEC02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49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C6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41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82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C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41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9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1783CFB"/>
    <w:multiLevelType w:val="hybridMultilevel"/>
    <w:tmpl w:val="83A00184"/>
    <w:lvl w:ilvl="0" w:tplc="4B88EE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BA09F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4234C4C"/>
    <w:multiLevelType w:val="hybridMultilevel"/>
    <w:tmpl w:val="BDEC8C86"/>
    <w:lvl w:ilvl="0" w:tplc="6838918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B22A9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CC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44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5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0F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E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5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64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4810490"/>
    <w:multiLevelType w:val="multilevel"/>
    <w:tmpl w:val="5B5656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1663212"/>
    <w:multiLevelType w:val="multilevel"/>
    <w:tmpl w:val="20FE0A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A2"/>
    <w:rsid w:val="0000229B"/>
    <w:rsid w:val="00016236"/>
    <w:rsid w:val="00031565"/>
    <w:rsid w:val="00076346"/>
    <w:rsid w:val="00096337"/>
    <w:rsid w:val="000D20A2"/>
    <w:rsid w:val="000D2F44"/>
    <w:rsid w:val="00101ED8"/>
    <w:rsid w:val="0010667B"/>
    <w:rsid w:val="00164698"/>
    <w:rsid w:val="00174FC8"/>
    <w:rsid w:val="00177AE2"/>
    <w:rsid w:val="00183FA6"/>
    <w:rsid w:val="001A5E2B"/>
    <w:rsid w:val="001C64DB"/>
    <w:rsid w:val="00226FF8"/>
    <w:rsid w:val="002508D9"/>
    <w:rsid w:val="0028130A"/>
    <w:rsid w:val="00292264"/>
    <w:rsid w:val="00295987"/>
    <w:rsid w:val="002C7F78"/>
    <w:rsid w:val="002E67DD"/>
    <w:rsid w:val="00307F1E"/>
    <w:rsid w:val="00314181"/>
    <w:rsid w:val="00316CD9"/>
    <w:rsid w:val="00324CDE"/>
    <w:rsid w:val="003608CC"/>
    <w:rsid w:val="00384B66"/>
    <w:rsid w:val="0038733B"/>
    <w:rsid w:val="003A62A9"/>
    <w:rsid w:val="003A6694"/>
    <w:rsid w:val="003B733D"/>
    <w:rsid w:val="003C2693"/>
    <w:rsid w:val="00436086"/>
    <w:rsid w:val="004410F6"/>
    <w:rsid w:val="00443AF2"/>
    <w:rsid w:val="00484CCC"/>
    <w:rsid w:val="004A212B"/>
    <w:rsid w:val="004C2884"/>
    <w:rsid w:val="004C6CAB"/>
    <w:rsid w:val="00511BD1"/>
    <w:rsid w:val="0053510E"/>
    <w:rsid w:val="00550339"/>
    <w:rsid w:val="005549D5"/>
    <w:rsid w:val="0056057E"/>
    <w:rsid w:val="00561967"/>
    <w:rsid w:val="00562BE6"/>
    <w:rsid w:val="00596B10"/>
    <w:rsid w:val="005C1681"/>
    <w:rsid w:val="005D1956"/>
    <w:rsid w:val="005D1999"/>
    <w:rsid w:val="005F16CD"/>
    <w:rsid w:val="00642F7E"/>
    <w:rsid w:val="00647713"/>
    <w:rsid w:val="0066719C"/>
    <w:rsid w:val="00670204"/>
    <w:rsid w:val="00672A15"/>
    <w:rsid w:val="00685509"/>
    <w:rsid w:val="006A1FD7"/>
    <w:rsid w:val="006A2308"/>
    <w:rsid w:val="006C626F"/>
    <w:rsid w:val="006C74BB"/>
    <w:rsid w:val="0070011A"/>
    <w:rsid w:val="00703587"/>
    <w:rsid w:val="00712088"/>
    <w:rsid w:val="007369C8"/>
    <w:rsid w:val="007540F7"/>
    <w:rsid w:val="007761CE"/>
    <w:rsid w:val="007A42AE"/>
    <w:rsid w:val="007A7C4E"/>
    <w:rsid w:val="007B5EA2"/>
    <w:rsid w:val="007C19F9"/>
    <w:rsid w:val="007C5741"/>
    <w:rsid w:val="007D2E1A"/>
    <w:rsid w:val="007E2010"/>
    <w:rsid w:val="007F0083"/>
    <w:rsid w:val="007F26B2"/>
    <w:rsid w:val="00800FAF"/>
    <w:rsid w:val="0083485D"/>
    <w:rsid w:val="0085736D"/>
    <w:rsid w:val="008600C5"/>
    <w:rsid w:val="00867E1A"/>
    <w:rsid w:val="008A49E3"/>
    <w:rsid w:val="008A4D40"/>
    <w:rsid w:val="008C1769"/>
    <w:rsid w:val="008C70DE"/>
    <w:rsid w:val="009027A5"/>
    <w:rsid w:val="00906ABD"/>
    <w:rsid w:val="00907D9F"/>
    <w:rsid w:val="009136F2"/>
    <w:rsid w:val="009369C4"/>
    <w:rsid w:val="00945CD5"/>
    <w:rsid w:val="00947CD4"/>
    <w:rsid w:val="009A3F9C"/>
    <w:rsid w:val="009B1A02"/>
    <w:rsid w:val="009B1FBC"/>
    <w:rsid w:val="009C6045"/>
    <w:rsid w:val="009E1E39"/>
    <w:rsid w:val="009E328B"/>
    <w:rsid w:val="009E444C"/>
    <w:rsid w:val="009F014C"/>
    <w:rsid w:val="009F6EFD"/>
    <w:rsid w:val="00A03344"/>
    <w:rsid w:val="00A21B21"/>
    <w:rsid w:val="00A30A66"/>
    <w:rsid w:val="00A3531E"/>
    <w:rsid w:val="00A47512"/>
    <w:rsid w:val="00A73545"/>
    <w:rsid w:val="00A8086C"/>
    <w:rsid w:val="00A81FB8"/>
    <w:rsid w:val="00A96272"/>
    <w:rsid w:val="00AA29CA"/>
    <w:rsid w:val="00AB09A9"/>
    <w:rsid w:val="00AB3B72"/>
    <w:rsid w:val="00AE6B23"/>
    <w:rsid w:val="00B01D7E"/>
    <w:rsid w:val="00B2117F"/>
    <w:rsid w:val="00B31398"/>
    <w:rsid w:val="00B6301A"/>
    <w:rsid w:val="00B703A2"/>
    <w:rsid w:val="00B80A10"/>
    <w:rsid w:val="00BC46B4"/>
    <w:rsid w:val="00BD3C12"/>
    <w:rsid w:val="00BE39CC"/>
    <w:rsid w:val="00BF7A77"/>
    <w:rsid w:val="00C27146"/>
    <w:rsid w:val="00C32072"/>
    <w:rsid w:val="00C613E2"/>
    <w:rsid w:val="00C81719"/>
    <w:rsid w:val="00C84A67"/>
    <w:rsid w:val="00CB5CA8"/>
    <w:rsid w:val="00CD5987"/>
    <w:rsid w:val="00CD67F7"/>
    <w:rsid w:val="00CE506C"/>
    <w:rsid w:val="00CE6242"/>
    <w:rsid w:val="00CF2AF2"/>
    <w:rsid w:val="00D043E4"/>
    <w:rsid w:val="00D119BF"/>
    <w:rsid w:val="00D85852"/>
    <w:rsid w:val="00D87573"/>
    <w:rsid w:val="00D9017E"/>
    <w:rsid w:val="00DA30B4"/>
    <w:rsid w:val="00DA4C12"/>
    <w:rsid w:val="00DC74AA"/>
    <w:rsid w:val="00DD4C08"/>
    <w:rsid w:val="00DE090A"/>
    <w:rsid w:val="00DE5F3A"/>
    <w:rsid w:val="00E24CD3"/>
    <w:rsid w:val="00E44BD1"/>
    <w:rsid w:val="00E55A3D"/>
    <w:rsid w:val="00EC036F"/>
    <w:rsid w:val="00EE535D"/>
    <w:rsid w:val="00EF1964"/>
    <w:rsid w:val="00EF22FF"/>
    <w:rsid w:val="00F020EB"/>
    <w:rsid w:val="00F06FA5"/>
    <w:rsid w:val="00F20A95"/>
    <w:rsid w:val="00F21509"/>
    <w:rsid w:val="00F25F8E"/>
    <w:rsid w:val="00F322A2"/>
    <w:rsid w:val="00F463C3"/>
    <w:rsid w:val="00F577DF"/>
    <w:rsid w:val="00F6246F"/>
    <w:rsid w:val="00F63B35"/>
    <w:rsid w:val="00F64C26"/>
    <w:rsid w:val="00F7135F"/>
    <w:rsid w:val="00F82114"/>
    <w:rsid w:val="00F906AE"/>
    <w:rsid w:val="00FB4A3C"/>
    <w:rsid w:val="00FB7005"/>
    <w:rsid w:val="00FD28E0"/>
    <w:rsid w:val="00FF3A7C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84D9"/>
  <w15:chartTrackingRefBased/>
  <w15:docId w15:val="{D67B4B8E-F0A6-4EB0-83CC-6434A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E6242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3">
    <w:name w:val="List Paragraph"/>
    <w:basedOn w:val="a"/>
    <w:uiPriority w:val="34"/>
    <w:qFormat/>
    <w:rsid w:val="00CE6242"/>
    <w:pPr>
      <w:ind w:left="720"/>
      <w:contextualSpacing/>
    </w:pPr>
  </w:style>
  <w:style w:type="character" w:styleId="a4">
    <w:name w:val="Hyperlink"/>
    <w:uiPriority w:val="99"/>
    <w:unhideWhenUsed/>
    <w:rsid w:val="00670204"/>
    <w:rPr>
      <w:color w:val="0563C1"/>
      <w:u w:val="single"/>
    </w:rPr>
  </w:style>
  <w:style w:type="table" w:styleId="a5">
    <w:name w:val="Table Grid"/>
    <w:basedOn w:val="a1"/>
    <w:uiPriority w:val="3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15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82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2114"/>
  </w:style>
  <w:style w:type="paragraph" w:styleId="ab">
    <w:name w:val="footer"/>
    <w:basedOn w:val="a"/>
    <w:link w:val="ac"/>
    <w:uiPriority w:val="99"/>
    <w:unhideWhenUsed/>
    <w:rsid w:val="00F82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2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8600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0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0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0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828B-6446-4898-BA6C-F18AE2E6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Евгения Константиновна  Борисова</cp:lastModifiedBy>
  <cp:revision>2</cp:revision>
  <cp:lastPrinted>2017-11-17T04:22:00Z</cp:lastPrinted>
  <dcterms:created xsi:type="dcterms:W3CDTF">2020-09-01T04:13:00Z</dcterms:created>
  <dcterms:modified xsi:type="dcterms:W3CDTF">2020-09-01T04:13:00Z</dcterms:modified>
</cp:coreProperties>
</file>