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3586"/>
      </w:tblGrid>
      <w:tr w:rsidR="000613B5" w:rsidTr="00EB3707">
        <w:tc>
          <w:tcPr>
            <w:tcW w:w="6204" w:type="dxa"/>
          </w:tcPr>
          <w:p w:rsidR="000613B5" w:rsidRDefault="000613B5" w:rsidP="00EB37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0613B5" w:rsidRDefault="000613B5" w:rsidP="00EB3707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2058F3" w:rsidRDefault="002058F3" w:rsidP="00EB3707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УТВЕРЖДЕНО</w:t>
            </w:r>
          </w:p>
          <w:p w:rsidR="000613B5" w:rsidRPr="0031763D" w:rsidRDefault="000613B5" w:rsidP="00E843B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приказ</w:t>
            </w:r>
            <w:r w:rsidR="002058F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комитета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  <w:t xml:space="preserve">от </w:t>
            </w:r>
            <w:r w:rsidR="00E843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28.12.2022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 </w:t>
            </w:r>
            <w:r w:rsidR="00E843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69</w:t>
            </w:r>
            <w:bookmarkStart w:id="0" w:name="_GoBack"/>
            <w:bookmarkEnd w:id="0"/>
          </w:p>
        </w:tc>
      </w:tr>
    </w:tbl>
    <w:p w:rsidR="000613B5" w:rsidRPr="0031763D" w:rsidRDefault="000613B5" w:rsidP="000613B5">
      <w:pPr>
        <w:rPr>
          <w:rFonts w:ascii="Times New Roman" w:hAnsi="Times New Roman" w:cs="Times New Roman"/>
          <w:sz w:val="28"/>
          <w:szCs w:val="28"/>
        </w:rPr>
      </w:pPr>
    </w:p>
    <w:p w:rsidR="000613B5" w:rsidRPr="00335B28" w:rsidRDefault="000613B5" w:rsidP="00061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B28">
        <w:rPr>
          <w:rFonts w:ascii="Times New Roman" w:hAnsi="Times New Roman" w:cs="Times New Roman"/>
          <w:sz w:val="28"/>
          <w:szCs w:val="28"/>
        </w:rPr>
        <w:t>ПОЛОЖЕНИЕ</w:t>
      </w:r>
    </w:p>
    <w:p w:rsidR="000613B5" w:rsidRPr="00335B28" w:rsidRDefault="000613B5" w:rsidP="00061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B28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строительству, архитектуре и развитию города Барнаула</w:t>
      </w:r>
    </w:p>
    <w:p w:rsidR="000613B5" w:rsidRPr="00335B28" w:rsidRDefault="000613B5" w:rsidP="00061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3B5" w:rsidRPr="00335B28" w:rsidRDefault="000613B5" w:rsidP="00061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B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13B5" w:rsidRPr="00335B28" w:rsidRDefault="000613B5" w:rsidP="000613B5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613B5" w:rsidRPr="00880EEB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строительству, архитектуре и развитию города Барнаула (далее – Положение) разработано в целях обеспечения деятельности комитета по строительству, архитектуре и развитию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:rsidR="000613B5" w:rsidRPr="00880EEB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комплаенс).</w:t>
      </w:r>
    </w:p>
    <w:p w:rsidR="000613B5" w:rsidRDefault="000613B5" w:rsidP="000613B5">
      <w:pPr>
        <w:ind w:firstLine="709"/>
        <w:rPr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 xml:space="preserve"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 w:rsidRPr="00880EEB">
        <w:rPr>
          <w:rFonts w:ascii="Times New Roman" w:hAnsi="Times New Roman" w:cs="Times New Roman"/>
          <w:sz w:val="28"/>
          <w:szCs w:val="28"/>
        </w:rPr>
        <w:sym w:font="Symbol" w:char="F02D"/>
      </w:r>
      <w:r w:rsidRPr="00880EEB">
        <w:rPr>
          <w:rFonts w:ascii="Times New Roman" w:hAnsi="Times New Roman" w:cs="Times New Roman"/>
          <w:sz w:val="28"/>
          <w:szCs w:val="28"/>
        </w:rPr>
        <w:t xml:space="preserve">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</w:p>
    <w:p w:rsidR="000613B5" w:rsidRPr="00880EEB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1.3. Понятия в Положении используются в значениях, определенных Методическими рекомендациями, антимонопольным законодательством Российской Федерации и иными нормативными правовыми актами о защите конкуренции.</w:t>
      </w:r>
    </w:p>
    <w:p w:rsidR="000613B5" w:rsidRPr="00335B28" w:rsidRDefault="000613B5" w:rsidP="000613B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335B28" w:rsidRDefault="000613B5" w:rsidP="000613B5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15806">
        <w:rPr>
          <w:rFonts w:ascii="Times New Roman" w:hAnsi="Times New Roman" w:cs="Times New Roman"/>
          <w:sz w:val="28"/>
          <w:szCs w:val="28"/>
        </w:rPr>
        <w:t xml:space="preserve">2. Организация антимонопольного комплаенса в комитете </w:t>
      </w:r>
    </w:p>
    <w:p w:rsidR="000613B5" w:rsidRPr="00335B28" w:rsidRDefault="000613B5" w:rsidP="000613B5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2.1. Общий контроль за организацией антимонопольного комплаенса и обеспечением его функционирования осуществляется председателем комитета, который: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издает приказы об утверждении Положения, о внесении в Положение изменений;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</w:t>
      </w:r>
      <w:r w:rsidRPr="009C77D5">
        <w:rPr>
          <w:rFonts w:ascii="Times New Roman" w:hAnsi="Times New Roman" w:cs="Times New Roman"/>
          <w:sz w:val="28"/>
          <w:szCs w:val="28"/>
        </w:rPr>
        <w:lastRenderedPageBreak/>
        <w:t>служащими комитета требований, установленных Положением;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организует принятие мер, направленных на устранение недостатков, выявленных в ходе функционирования антимонопольного комплаенса;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организует деятельность отделов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обеспечивает направление информации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утверждает план мероприятий по снижению рисков нарушения антимонопольного законодательства, изменения действующего плана;</w:t>
      </w:r>
    </w:p>
    <w:p w:rsidR="000613B5" w:rsidRPr="00C67835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73CE">
        <w:rPr>
          <w:rFonts w:ascii="Times New Roman" w:hAnsi="Times New Roman" w:cs="Times New Roman"/>
          <w:color w:val="000000"/>
          <w:sz w:val="28"/>
          <w:szCs w:val="28"/>
        </w:rPr>
        <w:t xml:space="preserve">2.2. Функции уполномоченных лиц, ответственных за организацию и функционирование антимонопольного комплаенса в комитете, распределяются между юридическим отделом, а также специалистом, ответственным за ведение кадрового делопроизводства в комитете </w:t>
      </w:r>
      <w:r w:rsidR="0096745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73C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DA73CE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A73C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кадрам).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2.3. К компетенции юридического отдела относится: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взаимодействие с отделами по вопросам, связанным с антимонопольным комплаенсом;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77D5">
        <w:rPr>
          <w:rFonts w:ascii="Times New Roman" w:hAnsi="Times New Roman" w:cs="Times New Roman"/>
          <w:color w:val="000000"/>
          <w:sz w:val="28"/>
          <w:szCs w:val="28"/>
        </w:rPr>
        <w:t>составление перечня действующих муниципальных нормативных правовых актов, разработанных и используемых комитетом в своей деятельности, в целях выявления рисков нарушения антимонопольного законодательства на основании информации, представленной отделами, с указанием их источников опубликования;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проведение оценки достижения ключевых показателей эффективности антимонопольного комплаенса;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подготовка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комплаенса).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разработка плана мероприятий по снижению комплаенс-рисков в комитете на основании информации, представленной отделами комитета;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7D5">
        <w:rPr>
          <w:rFonts w:ascii="Times New Roman" w:hAnsi="Times New Roman" w:cs="Times New Roman"/>
          <w:sz w:val="28"/>
          <w:szCs w:val="28"/>
        </w:rPr>
        <w:t>проведение обучения муниципальных служащих комитета требованиям антимонопольного законодательства и антимонопольного комплаенса.</w:t>
      </w:r>
    </w:p>
    <w:p w:rsidR="000613B5" w:rsidRPr="00DA73CE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73CE">
        <w:rPr>
          <w:rFonts w:ascii="Times New Roman" w:hAnsi="Times New Roman" w:cs="Times New Roman"/>
          <w:sz w:val="28"/>
          <w:szCs w:val="28"/>
        </w:rPr>
        <w:t>2.</w:t>
      </w:r>
      <w:r w:rsidRPr="00DA73CE">
        <w:rPr>
          <w:rFonts w:ascii="Times New Roman" w:hAnsi="Times New Roman" w:cs="Times New Roman"/>
          <w:color w:val="000000"/>
          <w:sz w:val="28"/>
          <w:szCs w:val="28"/>
        </w:rPr>
        <w:t>4. К компетенции специалиста по кадрам относится:</w:t>
      </w:r>
    </w:p>
    <w:p w:rsidR="000613B5" w:rsidRPr="00DA73CE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73CE">
        <w:rPr>
          <w:rFonts w:ascii="Times New Roman" w:hAnsi="Times New Roman" w:cs="Times New Roman"/>
          <w:color w:val="000000"/>
          <w:sz w:val="28"/>
          <w:szCs w:val="28"/>
        </w:rPr>
        <w:t>ознакомление под роспись муниципальных служащих комитета Положением;</w:t>
      </w:r>
    </w:p>
    <w:p w:rsidR="000613B5" w:rsidRPr="00DA73CE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73CE">
        <w:rPr>
          <w:rFonts w:ascii="Times New Roman" w:hAnsi="Times New Roman" w:cs="Times New Roman"/>
          <w:color w:val="000000"/>
          <w:sz w:val="28"/>
          <w:szCs w:val="28"/>
        </w:rPr>
        <w:t>ознакомление под роспись гражданина Российской Федерации при поступлении на муниципальную службу с Положением, в том числе при переводе на другую должность, если она предполагает исполнение других должностных обязанностей;</w:t>
      </w:r>
    </w:p>
    <w:p w:rsidR="000613B5" w:rsidRPr="009C77D5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73C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выявлению конфликта интересов в деятельности муниципальных служащих комитета, разработка </w:t>
      </w:r>
      <w:r w:rsidRPr="00DA73CE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DA73CE">
        <w:rPr>
          <w:rFonts w:ascii="Times New Roman" w:hAnsi="Times New Roman" w:cs="Times New Roman"/>
          <w:sz w:val="28"/>
          <w:szCs w:val="28"/>
        </w:rPr>
        <w:lastRenderedPageBreak/>
        <w:t>по их исключению.</w:t>
      </w:r>
    </w:p>
    <w:p w:rsidR="000613B5" w:rsidRPr="00335B28" w:rsidRDefault="000613B5" w:rsidP="00967452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303F70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3. Порядок выявления и оценки комплаенс-рисков в деятельности комитета</w:t>
      </w:r>
    </w:p>
    <w:p w:rsidR="000613B5" w:rsidRPr="00335B28" w:rsidRDefault="000613B5" w:rsidP="000613B5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3.1. В целях выявления комплаенс-рисков структурные подразделения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(отделы)</w:t>
      </w:r>
      <w:r w:rsidRPr="00303F70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деятельности: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>осуществляет анализ нарушений антимонопольного законодательства</w:t>
      </w:r>
      <w:r w:rsidRPr="00303F70">
        <w:rPr>
          <w:rFonts w:ascii="Times New Roman" w:hAnsi="Times New Roman" w:cs="Times New Roman"/>
          <w:sz w:val="28"/>
          <w:szCs w:val="28"/>
        </w:rPr>
        <w:t xml:space="preserve"> за предыдущие три года (наличие предостережений, предупреждений, штрафов, жалоб, возбужденных дел)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 xml:space="preserve">выявляет комплаенс-риски, в том числе по результатам мониторинга правоприменения </w:t>
      </w: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муниципальных нормативных правовых актов, разработанных и используемых комитетом в своей деятельности;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03F70">
        <w:rPr>
          <w:rFonts w:ascii="Times New Roman" w:hAnsi="Times New Roman" w:cs="Times New Roman"/>
          <w:sz w:val="28"/>
          <w:szCs w:val="28"/>
        </w:rPr>
        <w:t xml:space="preserve">полняет мероприятия по снижению комплаенс-рисков, включенные в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снижению рисков нарушения антимонопольного законодательства в комитете</w:t>
      </w:r>
      <w:r w:rsidRPr="00303F70">
        <w:rPr>
          <w:rFonts w:ascii="Times New Roman" w:hAnsi="Times New Roman" w:cs="Times New Roman"/>
          <w:sz w:val="28"/>
          <w:szCs w:val="28"/>
        </w:rPr>
        <w:t>;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обсуждение </w:t>
      </w: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</w:t>
      </w:r>
      <w:bookmarkStart w:id="1" w:name="_Hlk112762875"/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муниципальных нормативных правовых актов, разработанных комитетом для использования в своей деятельности,</w:t>
      </w:r>
      <w:bookmarkEnd w:id="1"/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антимонопольного законодательства путем их размещения на официальном 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Интернет-сайте города Барнаула, сбор и анализ замечаний и предложений организаций, граждан </w:t>
      </w: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>о выявленных в муниципальных нормативных правовых актах положений, которые влекут нарушения антимонопольного законодательства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определяет по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своей деятельности муниципальные нормативные правовые акты, </w:t>
      </w:r>
      <w:bookmarkStart w:id="2" w:name="_Hlk112762733"/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разработанные и используемые комитетом в своей деятельности,</w:t>
      </w:r>
      <w:bookmarkEnd w:id="2"/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нормы </w:t>
      </w:r>
      <w:r w:rsidRPr="00303F70">
        <w:rPr>
          <w:rFonts w:ascii="Times New Roman" w:hAnsi="Times New Roman" w:cs="Times New Roman"/>
          <w:sz w:val="28"/>
          <w:szCs w:val="28"/>
        </w:rPr>
        <w:t>которых могут повлечь нарушения антимонопольного законодательства в комитете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>3.2. Отделы направляют информацию о выполнении мероприятий, указанных в пункте 3.1 Положения, в юридический отдел до 15 декабря отчетного года.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</w:rPr>
        <w:t>3.3. В целях выявления комплаенс-рисков юридическим отделом</w:t>
      </w:r>
      <w:r w:rsidRPr="00303F70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пунктом 3.4 Положения;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03F70">
        <w:rPr>
          <w:rFonts w:ascii="Times New Roman" w:hAnsi="Times New Roman" w:cs="Times New Roman"/>
          <w:color w:val="000000"/>
          <w:sz w:val="28"/>
          <w:szCs w:val="28"/>
        </w:rPr>
        <w:t>мониторинг и анализ практики применения комитетом муниципальных нормативных правовых актов,</w:t>
      </w: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12764598"/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разработанных и используемых комитетом в своей деятельности,</w:t>
      </w:r>
      <w:bookmarkEnd w:id="3"/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пунктом 3.5 Положения;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проектов муниципальных нормативных правовых актов, </w:t>
      </w:r>
      <w:bookmarkStart w:id="4" w:name="_Hlk112763092"/>
      <w:r w:rsidRPr="00303F70">
        <w:rPr>
          <w:rFonts w:ascii="Times New Roman" w:hAnsi="Times New Roman" w:cs="Times New Roman"/>
          <w:color w:val="000000"/>
          <w:sz w:val="28"/>
          <w:szCs w:val="28"/>
        </w:rPr>
        <w:t>разработанных комитетом для использования в своей деятельности</w:t>
      </w:r>
      <w:bookmarkEnd w:id="4"/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3F70">
        <w:rPr>
          <w:rFonts w:ascii="Times New Roman" w:hAnsi="Times New Roman" w:cs="Times New Roman"/>
          <w:sz w:val="28"/>
          <w:szCs w:val="28"/>
        </w:rPr>
        <w:t>при проведении их правовой и антикоррупционной экспертизы.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3.4. 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юридическим отделом не позднее 15 января года, следующего за отчетным: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проводится анализ сведений о наличии нарушений антимонопольного законодательства, поступивших от отделов (при наличии);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3.5. В целях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>проведения мониторинга и анализа практики применения комитетом муниципальных нормативных правовых актов, разработанных и используемых комитетом в своей деятельности, юридический отдел: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не позднее первого февраля года, следующего за отчетным, составляет на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>основании информации, предоставленной отделами, перечень муниципальных нормативных правовых актов комитета (далее – перечень актов), нормы которых могут повлечь нарушения антимонопольного законодательства, с указанием их источников опубликования (размещения);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первого марта года, следующего за отчетным, организует размещение перечня актов на </w:t>
      </w:r>
      <w:r w:rsidRPr="00303F70">
        <w:rPr>
          <w:rFonts w:ascii="Times New Roman" w:hAnsi="Times New Roman" w:cs="Times New Roman"/>
          <w:sz w:val="28"/>
          <w:szCs w:val="28"/>
        </w:rPr>
        <w:t>официальном Интернет-сайте города Барнаула;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месяца со дня размещение перечня актов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официальном Интернет-сайте города Барнаула </w:t>
      </w:r>
      <w:r w:rsidRPr="00303F70">
        <w:rPr>
          <w:rFonts w:ascii="Times New Roman" w:hAnsi="Times New Roman" w:cs="Times New Roman"/>
          <w:sz w:val="28"/>
          <w:szCs w:val="28"/>
        </w:rPr>
        <w:t xml:space="preserve">принимает обращения граждан и организаций о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</w:t>
      </w:r>
      <w:r w:rsidRPr="00303F70">
        <w:rPr>
          <w:rFonts w:ascii="Times New Roman" w:hAnsi="Times New Roman" w:cs="Times New Roman"/>
          <w:sz w:val="28"/>
          <w:szCs w:val="28"/>
        </w:rPr>
        <w:t xml:space="preserve">поступивших предложений; 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вносит председателю комитета предложения о внесении изменений,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дополнений в муниципальные нормативные правовые акты, разработанные и используемые комитетом в своей деятельности, направленные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исключение положений, которые </w:t>
      </w:r>
      <w:r w:rsidRPr="00303F70">
        <w:rPr>
          <w:rFonts w:ascii="Times New Roman" w:hAnsi="Times New Roman" w:cs="Times New Roman"/>
          <w:sz w:val="28"/>
          <w:szCs w:val="28"/>
        </w:rPr>
        <w:t xml:space="preserve">влекут нарушение антимонопольного законодательства. 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3.6. Оценка выявленных отделами комплаенс-рисков проводится юридическим отделом не позднее 15 января года, следующего за отчетным, с учетом показателей, предусмотренных Методическими рекомендациями.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Выявляемые комплаенс-риски распределяются юридическим отделом по уровням согласно приложению к Методическим рекомендациям.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На основе проведенной оценки комплаенс-рисков юридическим отделом не позднее пятого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3B5" w:rsidRPr="00303F70" w:rsidRDefault="000613B5" w:rsidP="000613B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Обсуждение соответствия проектов муниципальных нормативных правовых актов, разработанных комитетом для использования в своей деятельности, требованиям антимонопольного законодательства организуется отделами путем проведения общественного обсуждения проектов муниципальных правовых актов города, в порядке, установленном решением Барнаульской </w:t>
      </w:r>
      <w:r w:rsidRPr="00303F70">
        <w:rPr>
          <w:rFonts w:ascii="Times New Roman" w:eastAsia="Times New Roman" w:hAnsi="Times New Roman" w:cs="Times New Roman"/>
          <w:sz w:val="28"/>
          <w:szCs w:val="28"/>
        </w:rPr>
        <w:t>городской Думы.</w:t>
      </w:r>
    </w:p>
    <w:p w:rsidR="000613B5" w:rsidRPr="00335B28" w:rsidRDefault="000613B5" w:rsidP="000613B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B24B8B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8B">
        <w:rPr>
          <w:rFonts w:ascii="Times New Roman" w:hAnsi="Times New Roman" w:cs="Times New Roman"/>
          <w:sz w:val="28"/>
          <w:szCs w:val="28"/>
        </w:rPr>
        <w:t>4. Мероприятия по снижению рисков нарушения антимонопольного</w:t>
      </w:r>
    </w:p>
    <w:p w:rsidR="000613B5" w:rsidRPr="00B24B8B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8B">
        <w:rPr>
          <w:rFonts w:ascii="Times New Roman" w:hAnsi="Times New Roman" w:cs="Times New Roman"/>
          <w:sz w:val="28"/>
          <w:szCs w:val="28"/>
        </w:rPr>
        <w:t>законодательства в комитете</w:t>
      </w:r>
    </w:p>
    <w:p w:rsidR="000613B5" w:rsidRDefault="000613B5" w:rsidP="000613B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03F7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F70">
        <w:rPr>
          <w:rFonts w:ascii="Times New Roman" w:hAnsi="Times New Roman" w:cs="Times New Roman"/>
          <w:sz w:val="28"/>
          <w:szCs w:val="28"/>
        </w:rPr>
        <w:t xml:space="preserve">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>В целях снижения рисков нарушения антимонопольного законодательства на основании предложений отделов юридический отдел ежегодно в срок не позднее пятого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0613B5" w:rsidRPr="00B24B8B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4B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4B8B">
        <w:rPr>
          <w:rFonts w:ascii="Times New Roman" w:hAnsi="Times New Roman" w:cs="Times New Roman"/>
          <w:sz w:val="28"/>
          <w:szCs w:val="28"/>
        </w:rPr>
        <w:t>. 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предупреждать возникающие риски нарушения антимонопольного законодательства.</w:t>
      </w:r>
    </w:p>
    <w:p w:rsidR="000613B5" w:rsidRPr="00B24B8B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4B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B8B">
        <w:rPr>
          <w:rFonts w:ascii="Times New Roman" w:hAnsi="Times New Roman" w:cs="Times New Roman"/>
          <w:sz w:val="28"/>
          <w:szCs w:val="28"/>
        </w:rPr>
        <w:t>. Муниципальные служащие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:rsidR="000613B5" w:rsidRDefault="000613B5" w:rsidP="000613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3"/>
      <w:bookmarkEnd w:id="5"/>
      <w:r w:rsidRPr="00303F70">
        <w:rPr>
          <w:rFonts w:ascii="Times New Roman" w:hAnsi="Times New Roman" w:cs="Times New Roman"/>
          <w:sz w:val="28"/>
          <w:szCs w:val="28"/>
        </w:rPr>
        <w:t xml:space="preserve">4.4.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сообщает в срок не позднее одного рабочего дня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 и в юридический отдел, а также представляет предложения по минимизации рисков либо устранению нарушения.</w:t>
      </w:r>
    </w:p>
    <w:p w:rsidR="000613B5" w:rsidRPr="00303F70" w:rsidRDefault="000613B5" w:rsidP="000613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F70">
        <w:rPr>
          <w:rFonts w:ascii="Times New Roman" w:hAnsi="Times New Roman" w:cs="Times New Roman"/>
          <w:sz w:val="28"/>
          <w:szCs w:val="28"/>
        </w:rPr>
        <w:t xml:space="preserve">4.5. В течение одного месяца с момента поступления сведений, </w:t>
      </w:r>
      <w:r w:rsidRPr="00303F7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4.4 Положения, юридический отдел вносит изменения в действующий план </w:t>
      </w:r>
      <w:r w:rsidRPr="00303F7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мероприятий по снижению рисков нарушения антимонопольного </w:t>
      </w:r>
      <w:r w:rsidRPr="00303F7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 утверждаемый председателем комитета.</w:t>
      </w:r>
    </w:p>
    <w:p w:rsidR="000613B5" w:rsidRPr="00303F70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3F70">
        <w:rPr>
          <w:rFonts w:ascii="Times New Roman" w:eastAsia="Times New Roman" w:hAnsi="Times New Roman" w:cs="Times New Roman"/>
          <w:sz w:val="28"/>
          <w:szCs w:val="28"/>
          <w:lang w:eastAsia="en-US"/>
        </w:rPr>
        <w:t>4.6. Ю</w:t>
      </w:r>
      <w:r w:rsidRPr="00303F70">
        <w:rPr>
          <w:rFonts w:ascii="Times New Roman" w:hAnsi="Times New Roman" w:cs="Times New Roman"/>
          <w:sz w:val="28"/>
          <w:szCs w:val="28"/>
        </w:rPr>
        <w:t>ридический отдел организует обучение муниципальных служащих комитета требованиям антимонопольного законодательства и антимонопольного комплаенса в случае выявления нарушения антимонопольного законодательства в срок не более одного месяца со дня утверждения изменений действующего плана мероприятий по снижению рисков нарушения антимонопольного законодательства.</w:t>
      </w:r>
    </w:p>
    <w:p w:rsidR="000613B5" w:rsidRPr="00335B28" w:rsidRDefault="000613B5" w:rsidP="000613B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615806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>5. Оценка организации и эффективности функционирования</w:t>
      </w:r>
    </w:p>
    <w:p w:rsidR="000613B5" w:rsidRPr="00615806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>антимонопольного комплаенса в комитете</w:t>
      </w: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комплаенса в комитете установлены ключевые </w:t>
      </w:r>
      <w:hyperlink r:id="rId6" w:history="1">
        <w:r w:rsidRPr="0061580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15806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в соответствии с приложением к Положению (далее – ключевые показатели).</w:t>
      </w: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комитета, в том числе совершенных должностными лицами комитета;</w:t>
      </w: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>доля муниципальных нормативных правовых актов комитета и их проектов, разработанных комитетом, в которых выявлены комплаенс-риски.</w:t>
      </w:r>
    </w:p>
    <w:p w:rsidR="000613B5" w:rsidRPr="00615806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5806">
        <w:rPr>
          <w:rFonts w:ascii="Times New Roman" w:hAnsi="Times New Roman" w:cs="Times New Roman"/>
          <w:sz w:val="28"/>
          <w:szCs w:val="28"/>
        </w:rPr>
        <w:t xml:space="preserve">5.3. Юридический отдел </w:t>
      </w:r>
      <w:r w:rsidRPr="00615806">
        <w:rPr>
          <w:rFonts w:ascii="Times New Roman" w:hAnsi="Times New Roman" w:cs="Times New Roman"/>
          <w:color w:val="000000"/>
          <w:sz w:val="28"/>
          <w:szCs w:val="28"/>
        </w:rPr>
        <w:t>ежегодно до 20 января на основе представленной отделами информации, указанной в пункте 3.2 Положения, проводит оценку достижения ключевых показателей</w:t>
      </w:r>
      <w:r w:rsidRPr="00615806">
        <w:rPr>
          <w:rFonts w:ascii="Times New Roman" w:hAnsi="Times New Roman" w:cs="Times New Roman"/>
          <w:sz w:val="28"/>
          <w:szCs w:val="28"/>
        </w:rPr>
        <w:t>, которая отражается в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:rsidR="000613B5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3B5" w:rsidRPr="00B57F97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6. Порядок ознакомления муниципальных служащих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p w:rsidR="000613B5" w:rsidRPr="00335B28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6.1. 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комитет обеспечивает ознакомление гражданина Российской Федерации с Положением под роспись.</w:t>
      </w: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B57F97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муниципальных служащих требованиям антимонопольного законодательства и антимонопольного комплаенса в комитете:</w:t>
      </w: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службу;</w:t>
      </w: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6.3. Обучение может осуществляться в форме доведения до работников комитета информационных сообщений, собраний, в том числе с участием Управления Федеральной антимонопол</w:t>
      </w:r>
      <w:r>
        <w:rPr>
          <w:rFonts w:ascii="Times New Roman" w:hAnsi="Times New Roman" w:cs="Times New Roman"/>
          <w:sz w:val="28"/>
          <w:szCs w:val="28"/>
        </w:rPr>
        <w:t>ьной службы по Алтайскому краю.</w:t>
      </w:r>
    </w:p>
    <w:p w:rsidR="000613B5" w:rsidRPr="00335B28" w:rsidRDefault="000613B5" w:rsidP="000613B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3B5" w:rsidRPr="00B57F97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7. Ответственность муниципальных служащих комитета при осуществлении системы внутреннего обеспечения</w:t>
      </w:r>
    </w:p>
    <w:p w:rsidR="000613B5" w:rsidRPr="00B57F97" w:rsidRDefault="000613B5" w:rsidP="000613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3B5" w:rsidRPr="00B57F97" w:rsidRDefault="000613B5" w:rsidP="000613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7F97">
        <w:rPr>
          <w:rFonts w:ascii="Times New Roman" w:hAnsi="Times New Roman" w:cs="Times New Roman"/>
          <w:sz w:val="28"/>
          <w:szCs w:val="28"/>
        </w:rPr>
        <w:t>Муниципальные служащие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комитета, регламентирующих процедуры и мероприятия антимонопольного комплаенса в комитете.</w:t>
      </w:r>
    </w:p>
    <w:p w:rsidR="002F5DA8" w:rsidRDefault="000613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9F2E" wp14:editId="03F16CCC">
                <wp:simplePos x="0" y="0"/>
                <wp:positionH relativeFrom="column">
                  <wp:posOffset>5794375</wp:posOffset>
                </wp:positionH>
                <wp:positionV relativeFrom="paragraph">
                  <wp:posOffset>-9392920</wp:posOffset>
                </wp:positionV>
                <wp:extent cx="247650" cy="412750"/>
                <wp:effectExtent l="6985" t="13335" r="12065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36E04" id="Овал 1" o:spid="_x0000_s1026" style="position:absolute;margin-left:456.25pt;margin-top:-739.6pt;width:19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" strokecolor="white"/>
            </w:pict>
          </mc:Fallback>
        </mc:AlternateContent>
      </w:r>
    </w:p>
    <w:sectPr w:rsidR="002F5DA8" w:rsidSect="003948AD">
      <w:headerReference w:type="default" r:id="rId7"/>
      <w:pgSz w:w="11900" w:h="16800"/>
      <w:pgMar w:top="567" w:right="851" w:bottom="567" w:left="1701" w:header="30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AD" w:rsidRDefault="003948AD" w:rsidP="003948AD">
      <w:r>
        <w:separator/>
      </w:r>
    </w:p>
  </w:endnote>
  <w:endnote w:type="continuationSeparator" w:id="0">
    <w:p w:rsidR="003948AD" w:rsidRDefault="003948AD" w:rsidP="003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AD" w:rsidRDefault="003948AD" w:rsidP="003948AD">
      <w:r>
        <w:separator/>
      </w:r>
    </w:p>
  </w:footnote>
  <w:footnote w:type="continuationSeparator" w:id="0">
    <w:p w:rsidR="003948AD" w:rsidRDefault="003948AD" w:rsidP="0039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5566"/>
      <w:docPartObj>
        <w:docPartGallery w:val="Page Numbers (Top of Page)"/>
        <w:docPartUnique/>
      </w:docPartObj>
    </w:sdtPr>
    <w:sdtEndPr/>
    <w:sdtContent>
      <w:p w:rsidR="003948AD" w:rsidRDefault="003948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B5">
          <w:rPr>
            <w:noProof/>
          </w:rPr>
          <w:t>3</w:t>
        </w:r>
        <w:r>
          <w:fldChar w:fldCharType="end"/>
        </w:r>
      </w:p>
    </w:sdtContent>
  </w:sdt>
  <w:p w:rsidR="003948AD" w:rsidRDefault="003948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F"/>
    <w:rsid w:val="000613B5"/>
    <w:rsid w:val="0017148B"/>
    <w:rsid w:val="001839DF"/>
    <w:rsid w:val="001D1D1C"/>
    <w:rsid w:val="002058F3"/>
    <w:rsid w:val="002F5DA8"/>
    <w:rsid w:val="003073FE"/>
    <w:rsid w:val="003948AD"/>
    <w:rsid w:val="006A51BA"/>
    <w:rsid w:val="00967452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BB52-4B47-4764-AA2B-89FDE2D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3B5"/>
    <w:rPr>
      <w:b/>
      <w:color w:val="26282F"/>
    </w:rPr>
  </w:style>
  <w:style w:type="table" w:styleId="a4">
    <w:name w:val="Table Grid"/>
    <w:basedOn w:val="a1"/>
    <w:uiPriority w:val="59"/>
    <w:rsid w:val="000613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13B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8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A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94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8A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4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8A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82E1CABF893CA7270595C024A40DD28E4ABAF28B7745CF3F420CC5C55715D558AD4531388031B38290610FBAA8E888F7734F5D3ACB055BDDCFAU2R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Коломбин</dc:creator>
  <cp:keywords/>
  <dc:description/>
  <cp:lastModifiedBy>Евгения Константиновна  Борисова</cp:lastModifiedBy>
  <cp:revision>6</cp:revision>
  <cp:lastPrinted>2022-12-27T04:43:00Z</cp:lastPrinted>
  <dcterms:created xsi:type="dcterms:W3CDTF">2022-12-15T01:09:00Z</dcterms:created>
  <dcterms:modified xsi:type="dcterms:W3CDTF">2022-12-29T06:55:00Z</dcterms:modified>
</cp:coreProperties>
</file>