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64" w:rsidRPr="00AB2F64" w:rsidRDefault="00AB2F64" w:rsidP="00AB2F64">
      <w:pPr>
        <w:pStyle w:val="a5"/>
        <w:ind w:left="567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AB2F64" w:rsidRPr="00AB2F64" w:rsidRDefault="00AB2F64" w:rsidP="00AB2F64">
      <w:pPr>
        <w:pStyle w:val="a5"/>
        <w:ind w:left="567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УТВЕРЖЕНО</w:t>
      </w:r>
    </w:p>
    <w:p w:rsidR="00AB2F64" w:rsidRPr="00AB2F64" w:rsidRDefault="00AB2F64" w:rsidP="00AB2F64">
      <w:pPr>
        <w:pStyle w:val="a5"/>
        <w:ind w:left="567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района</w:t>
      </w:r>
    </w:p>
    <w:p w:rsidR="00AB2F64" w:rsidRPr="00AB2F64" w:rsidRDefault="00AB2F64" w:rsidP="00AB2F64">
      <w:pPr>
        <w:pStyle w:val="a5"/>
        <w:ind w:left="567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от 27.12.2023 № 1172</w:t>
      </w:r>
    </w:p>
    <w:p w:rsidR="00AB2F64" w:rsidRPr="00AB2F64" w:rsidRDefault="00AB2F64" w:rsidP="00AB2F64">
      <w:pPr>
        <w:pStyle w:val="a5"/>
        <w:ind w:left="567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F64" w:rsidRPr="00AB2F64" w:rsidRDefault="00AB2F64" w:rsidP="00AB2F64">
      <w:pPr>
        <w:pStyle w:val="a5"/>
        <w:ind w:left="567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F64" w:rsidRPr="00AB2F64" w:rsidRDefault="00AB2F64" w:rsidP="00AB2F64">
      <w:pPr>
        <w:pStyle w:val="a5"/>
        <w:ind w:left="567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F64" w:rsidRPr="00AB2F64" w:rsidRDefault="00AB2F64" w:rsidP="00AB2F64">
      <w:pPr>
        <w:pStyle w:val="a5"/>
        <w:ind w:left="567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AB2F64" w:rsidRPr="00AB2F64" w:rsidRDefault="00AB2F64" w:rsidP="00AB2F64">
      <w:pPr>
        <w:pStyle w:val="a5"/>
        <w:ind w:left="567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об инвентаризационной комиссии по учету объектов благоустройства на территории Ленинского района города Барнаула</w:t>
      </w:r>
    </w:p>
    <w:p w:rsidR="00AB2F64" w:rsidRPr="00AB2F64" w:rsidRDefault="00AB2F64" w:rsidP="00AB2F64">
      <w:pPr>
        <w:pStyle w:val="a5"/>
        <w:ind w:left="567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(далее - Положение)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1.1. Инвентаризационная комиссия по учету объектов благоустройства на территории Ленинского района города Барнаула (далее - Комиссия) создана в соответствии с пунктом 4 Порядка учета объектов благоустройства, утвержденного постановлением администрации города Барнаула от 16.02.2022 №197 «Об утверждении Порядка учета объектов благоустройства, расположенных на территории городского округа - города Барнаула Алтайского края» (далее - Порядок), в целях осуществления инвентаризации объектов благоустройства на территории Ленинского района города Барнаула (далее - район).</w:t>
      </w:r>
      <w:bookmarkStart w:id="0" w:name="_GoBack"/>
      <w:bookmarkEnd w:id="0"/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1.2. Комиссия является постоянно действующим коллегиальным органом администрации Ленинского района города Барнаула (далее – администрация района).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1.3. Объектами благоустройства являются объекты, указанные в Правилах благоустройства территории городского округа - города Барнаула, утвержденных решением Барнаульской городской Думы от 19.03.2021 №645 (объект благоустройства городской территории - территория города, в отношении которой осуществляется деятельность по благоустройству, в том числе: общественные территории, земельные участки многоквартирных домов, дворовые территории, территории муниципальных образовательных организаций,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животных, площадки для дрессировки собак, другие территории, которые в различных сочетаниях формируют кварталы, микрорайоны, районы и иные подобные элементы планировочной структуры города Барнаула).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1.4. 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иными правовыми актами Алтайского края, Уставом городского округа - города Барнаула Алтайского края и иными муниципальными правовыми актами города Барнаула, а также Положением.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1.5. Инвентаризации объектов благоустройства проводятся по мере необходимости, но не реже двух раз в год.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2. Задачи и права Комиссии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2.1. Основной задачей Комиссии является проведение инвентаризации объектов благоустройства на территории района, оформление акта обследования объектов благоустройства (далее - акт), инвентаризационной описи и направление данных документов в комитет по управлению муниципальной собственностью города Барнаула.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2.2. Комиссия вправе запрашивать и получать в установленном порядке от органов местного самоуправления, организаций информацию по вопросам, входящим в компетенцию Комиссии.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3. Организация деятельности Комиссии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3.1. Состав Комиссии утверждается и изменяется постановлением администрации района.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3.2. В состав Комиссии входят: председатель, заместитель председателя, секретарь и пять членов Комиссии. В состав Комиссии по согласованию включаются представители комитета по благоустройству города Барнаула, комитета по управлению муниципальной собственностью города Барнаула, комитета жилищно-коммунального хозяйства города Барнаула, иных органов местного самоуправления города Барнаула, а также представители граждан и организаций, осуществляющих деятельность на территории города Барнаула.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3.3. Комиссию возглавляет председатель Комиссии, который осуществляет общее руководство Комиссией. При отсутствии председателя Комиссией руководит заместитель председателя Комиссии.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осуществляет свою деятельность в соответствии с планом работы, ежегодно утверждаемым председателем не позднее 31 декабря предшествующего года. 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3.4. Заседание Комиссии проводится по мере необходимости, но не реже двух раз в год, и считается правомочным, если на нем присутствуют не менее половины членов Комиссии.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3.5. Повестка заседания Комиссии формируется секретарем Комиссии, утверждается председателем не позднее чем за пять рабочих дней до заседания Комиссии.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о заседаниях Комиссии осуществляется в соответствии с п.5 Порядка обеспечения присутствия граждан на заседаниях коллегиальных органов, утвержденного постановлением администрации города Барнаула от 05.10.2018 №1688 «Об утверждении Порядка обеспечения присутствия граждан на заседаниях коллегиальных органов </w:t>
      </w:r>
      <w:proofErr w:type="spellStart"/>
      <w:r w:rsidRPr="00AB2F64">
        <w:rPr>
          <w:rFonts w:ascii="Times New Roman" w:hAnsi="Times New Roman" w:cs="Times New Roman"/>
          <w:sz w:val="28"/>
          <w:szCs w:val="28"/>
          <w:lang w:eastAsia="ru-RU"/>
        </w:rPr>
        <w:t>органов</w:t>
      </w:r>
      <w:proofErr w:type="spellEnd"/>
      <w:r w:rsidRPr="00AB2F64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 города Барнаула».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 уведомляет членов Комиссии о месте, дате и времени проведения заседания Комиссии путем направления повестки заседания Комиссии не позднее чем за пять рабочих дней до его проведения.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3.6. Заседание Комиссии оформляется протоколом. Оформление протокола заседания Комиссии обеспечивается секретарем Комиссии в течение пяти рабочих дней со дня заседания Комиссии.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Протокол заседания Комиссии подписывается председательствующим и секретарем Комиссии.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3.7. Инвентаризация объектов благоустройства проводится на основании распоряжения администрации района о проведении инвентаризации, содержащего сведения в соответствии с формой ИНВ-22, установленной постановлением государственного комитета Российской Федерации по статистике от 18.08.1998 №88 «Об утверждении унифицированных форм первичной учетной документации по учету кассовых операций, по учету результатов инвентаризации» (далее - постановление государственного комитета Российской Федерации по статистике от 18.08.1998 №88).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3.8. Результаты инвентаризации в течение 10 рабочих дней со дня ее окончания оформляются актом, который должен содержать необходимые параметры и характеристики, позволяющие идентифицировать объект благоустройства (наименование, адрес, начальные и конечные точки, площадь, длина, ширина, год ввода в эксплуатацию и иную информацию, индивидуализирующую объект, кадастровый номер земельного участка (при наличии), а также инвентаризационной описью.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Инвентаризационная опись составляется по форме ИНВ-1, установленной постановлением государственного комитета Российской Федерации по статистике от 18.08.1998 №88.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3.9. Акты, инвентаризационные описи, копии постановления администрации района о составе инвентаризационной комиссии и распоряжения о проведении инвентаризации с сопроводительным письмом направляются администрацией района в комитет по управлению муниципальной собственностью города Барнаула в течение 15 рабочих дней со дня окончания инвентаризации.</w:t>
      </w:r>
    </w:p>
    <w:p w:rsidR="00AB2F64" w:rsidRPr="00AB2F64" w:rsidRDefault="00AB2F64" w:rsidP="00AB2F64">
      <w:pPr>
        <w:pStyle w:val="a5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64">
        <w:rPr>
          <w:rFonts w:ascii="Times New Roman" w:hAnsi="Times New Roman" w:cs="Times New Roman"/>
          <w:sz w:val="28"/>
          <w:szCs w:val="28"/>
          <w:lang w:eastAsia="ru-RU"/>
        </w:rPr>
        <w:t>Указанные документы в электронном виде направляются в комитет по управлению муниципальной собственностью города Барнаула на адрес электронной почты в день отправки инвентаризационных описей и актов с сопроводительным письмом на бумажных носителях.</w:t>
      </w:r>
    </w:p>
    <w:p w:rsidR="00AB2F64" w:rsidRDefault="00AB2F64" w:rsidP="00AB2F64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06452" w:rsidRPr="00C06452" w:rsidRDefault="00C06452" w:rsidP="00C06452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06452" w:rsidRPr="00C06452" w:rsidSect="00AB2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424" w:bottom="1134" w:left="42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338" w:rsidRDefault="00F62338" w:rsidP="00423704">
      <w:pPr>
        <w:spacing w:after="0" w:line="240" w:lineRule="auto"/>
      </w:pPr>
      <w:r>
        <w:separator/>
      </w:r>
    </w:p>
  </w:endnote>
  <w:endnote w:type="continuationSeparator" w:id="0">
    <w:p w:rsidR="00F62338" w:rsidRDefault="00F62338" w:rsidP="0042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04" w:rsidRDefault="0042370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F6233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04" w:rsidRDefault="0042370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338" w:rsidRDefault="00F62338" w:rsidP="00423704">
      <w:pPr>
        <w:spacing w:after="0" w:line="240" w:lineRule="auto"/>
      </w:pPr>
      <w:r>
        <w:separator/>
      </w:r>
    </w:p>
  </w:footnote>
  <w:footnote w:type="continuationSeparator" w:id="0">
    <w:p w:rsidR="00F62338" w:rsidRDefault="00F62338" w:rsidP="0042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F62338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0" type="#_x0000_t75" alt="" style="position:absolute;margin-left:0;margin-top:0;width:1860pt;height:2631pt;z-index:-251654144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F62338" w:rsidP="00A02726">
    <w:pPr>
      <w:pStyle w:val="ab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1" type="#_x0000_t75" alt="" style="position:absolute;left:0;text-align:left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F62338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5168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92FEA"/>
    <w:multiLevelType w:val="hybridMultilevel"/>
    <w:tmpl w:val="EF5645A6"/>
    <w:lvl w:ilvl="0" w:tplc="2F9CEE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65"/>
    <w:rsid w:val="00006E04"/>
    <w:rsid w:val="000107E4"/>
    <w:rsid w:val="00020DF1"/>
    <w:rsid w:val="000301A2"/>
    <w:rsid w:val="00034B14"/>
    <w:rsid w:val="00041B69"/>
    <w:rsid w:val="000610FD"/>
    <w:rsid w:val="00063EF3"/>
    <w:rsid w:val="000665D4"/>
    <w:rsid w:val="00081E70"/>
    <w:rsid w:val="00083370"/>
    <w:rsid w:val="000C0A49"/>
    <w:rsid w:val="000D3CA7"/>
    <w:rsid w:val="000F4CD7"/>
    <w:rsid w:val="0010701C"/>
    <w:rsid w:val="00112E7E"/>
    <w:rsid w:val="00121C6B"/>
    <w:rsid w:val="00132A98"/>
    <w:rsid w:val="00134C4D"/>
    <w:rsid w:val="0013550A"/>
    <w:rsid w:val="00137F53"/>
    <w:rsid w:val="00150045"/>
    <w:rsid w:val="00152ABF"/>
    <w:rsid w:val="00175286"/>
    <w:rsid w:val="00177CF6"/>
    <w:rsid w:val="00180781"/>
    <w:rsid w:val="001B01D1"/>
    <w:rsid w:val="001B1605"/>
    <w:rsid w:val="001B3C3A"/>
    <w:rsid w:val="001B5ACC"/>
    <w:rsid w:val="001D37ED"/>
    <w:rsid w:val="001D682D"/>
    <w:rsid w:val="001D6B9E"/>
    <w:rsid w:val="001E176F"/>
    <w:rsid w:val="001E3889"/>
    <w:rsid w:val="001E39E6"/>
    <w:rsid w:val="002039E9"/>
    <w:rsid w:val="0022025A"/>
    <w:rsid w:val="00226D03"/>
    <w:rsid w:val="00231C47"/>
    <w:rsid w:val="00231C97"/>
    <w:rsid w:val="00236401"/>
    <w:rsid w:val="0025013A"/>
    <w:rsid w:val="00257C01"/>
    <w:rsid w:val="00264C45"/>
    <w:rsid w:val="00273D93"/>
    <w:rsid w:val="00277C84"/>
    <w:rsid w:val="00297596"/>
    <w:rsid w:val="002A0422"/>
    <w:rsid w:val="002A3D08"/>
    <w:rsid w:val="002A694E"/>
    <w:rsid w:val="002B0E8A"/>
    <w:rsid w:val="002C6FD7"/>
    <w:rsid w:val="002D3F33"/>
    <w:rsid w:val="002E423C"/>
    <w:rsid w:val="002F1CDC"/>
    <w:rsid w:val="002F4A72"/>
    <w:rsid w:val="00300276"/>
    <w:rsid w:val="003017B2"/>
    <w:rsid w:val="003019F5"/>
    <w:rsid w:val="003035EC"/>
    <w:rsid w:val="00312639"/>
    <w:rsid w:val="00314638"/>
    <w:rsid w:val="003328B0"/>
    <w:rsid w:val="003360D2"/>
    <w:rsid w:val="00341253"/>
    <w:rsid w:val="0034346D"/>
    <w:rsid w:val="00343854"/>
    <w:rsid w:val="0034625D"/>
    <w:rsid w:val="00350A78"/>
    <w:rsid w:val="003675CA"/>
    <w:rsid w:val="00370994"/>
    <w:rsid w:val="00386536"/>
    <w:rsid w:val="00386B58"/>
    <w:rsid w:val="00387547"/>
    <w:rsid w:val="003A3406"/>
    <w:rsid w:val="003A44B2"/>
    <w:rsid w:val="003B2609"/>
    <w:rsid w:val="003C3E77"/>
    <w:rsid w:val="003F1C61"/>
    <w:rsid w:val="003F6F5A"/>
    <w:rsid w:val="004018D5"/>
    <w:rsid w:val="00402D5E"/>
    <w:rsid w:val="00402EE2"/>
    <w:rsid w:val="00405AF3"/>
    <w:rsid w:val="00423704"/>
    <w:rsid w:val="0042550A"/>
    <w:rsid w:val="00437A13"/>
    <w:rsid w:val="004400F2"/>
    <w:rsid w:val="0044299A"/>
    <w:rsid w:val="00461542"/>
    <w:rsid w:val="0047684F"/>
    <w:rsid w:val="004803AD"/>
    <w:rsid w:val="004809FE"/>
    <w:rsid w:val="0048720A"/>
    <w:rsid w:val="004A10FA"/>
    <w:rsid w:val="004A436A"/>
    <w:rsid w:val="004A5C0E"/>
    <w:rsid w:val="004A66CA"/>
    <w:rsid w:val="004B5DCB"/>
    <w:rsid w:val="004B7E5A"/>
    <w:rsid w:val="004B7F65"/>
    <w:rsid w:val="004C4A36"/>
    <w:rsid w:val="004C6FDB"/>
    <w:rsid w:val="004E1251"/>
    <w:rsid w:val="00503178"/>
    <w:rsid w:val="005069E9"/>
    <w:rsid w:val="00517F1A"/>
    <w:rsid w:val="00520CDE"/>
    <w:rsid w:val="005321D2"/>
    <w:rsid w:val="00536CCD"/>
    <w:rsid w:val="005421EB"/>
    <w:rsid w:val="0055239A"/>
    <w:rsid w:val="005559CA"/>
    <w:rsid w:val="00564070"/>
    <w:rsid w:val="00564248"/>
    <w:rsid w:val="00571526"/>
    <w:rsid w:val="00574042"/>
    <w:rsid w:val="00584779"/>
    <w:rsid w:val="0058788F"/>
    <w:rsid w:val="00587D03"/>
    <w:rsid w:val="0059242A"/>
    <w:rsid w:val="005B4C83"/>
    <w:rsid w:val="005B5F4A"/>
    <w:rsid w:val="005C6D56"/>
    <w:rsid w:val="005E257E"/>
    <w:rsid w:val="005F3351"/>
    <w:rsid w:val="005F5802"/>
    <w:rsid w:val="00600E2C"/>
    <w:rsid w:val="00601EC4"/>
    <w:rsid w:val="006023F7"/>
    <w:rsid w:val="00602606"/>
    <w:rsid w:val="00606553"/>
    <w:rsid w:val="00616BEA"/>
    <w:rsid w:val="00620CC3"/>
    <w:rsid w:val="006319A0"/>
    <w:rsid w:val="0064125B"/>
    <w:rsid w:val="00647E1F"/>
    <w:rsid w:val="0065007C"/>
    <w:rsid w:val="0065125E"/>
    <w:rsid w:val="006543C0"/>
    <w:rsid w:val="00687952"/>
    <w:rsid w:val="00695193"/>
    <w:rsid w:val="006A0B83"/>
    <w:rsid w:val="006A4AC3"/>
    <w:rsid w:val="006C2596"/>
    <w:rsid w:val="006E0727"/>
    <w:rsid w:val="006F14E9"/>
    <w:rsid w:val="006F5E1D"/>
    <w:rsid w:val="006F6256"/>
    <w:rsid w:val="00700715"/>
    <w:rsid w:val="00711044"/>
    <w:rsid w:val="00713311"/>
    <w:rsid w:val="0071453E"/>
    <w:rsid w:val="00720BD3"/>
    <w:rsid w:val="0072409B"/>
    <w:rsid w:val="00744798"/>
    <w:rsid w:val="007612F8"/>
    <w:rsid w:val="00765BDC"/>
    <w:rsid w:val="0077270E"/>
    <w:rsid w:val="007806D7"/>
    <w:rsid w:val="00787B61"/>
    <w:rsid w:val="007B0DC4"/>
    <w:rsid w:val="007C3A18"/>
    <w:rsid w:val="007F1FED"/>
    <w:rsid w:val="007F2820"/>
    <w:rsid w:val="008225A9"/>
    <w:rsid w:val="00875311"/>
    <w:rsid w:val="00876C24"/>
    <w:rsid w:val="00877071"/>
    <w:rsid w:val="00881E6A"/>
    <w:rsid w:val="00883EB4"/>
    <w:rsid w:val="00884E80"/>
    <w:rsid w:val="00895913"/>
    <w:rsid w:val="00910AB0"/>
    <w:rsid w:val="00916AEB"/>
    <w:rsid w:val="0095086E"/>
    <w:rsid w:val="0095260C"/>
    <w:rsid w:val="009533D6"/>
    <w:rsid w:val="00956588"/>
    <w:rsid w:val="0097317C"/>
    <w:rsid w:val="00991B2C"/>
    <w:rsid w:val="00993119"/>
    <w:rsid w:val="00997335"/>
    <w:rsid w:val="009D0929"/>
    <w:rsid w:val="009D7574"/>
    <w:rsid w:val="009E3A9F"/>
    <w:rsid w:val="009F2E21"/>
    <w:rsid w:val="00A211E7"/>
    <w:rsid w:val="00A271E0"/>
    <w:rsid w:val="00A40908"/>
    <w:rsid w:val="00A65F42"/>
    <w:rsid w:val="00A715DA"/>
    <w:rsid w:val="00A75555"/>
    <w:rsid w:val="00A93890"/>
    <w:rsid w:val="00A9389A"/>
    <w:rsid w:val="00AB2F64"/>
    <w:rsid w:val="00AC23BF"/>
    <w:rsid w:val="00AC3ED5"/>
    <w:rsid w:val="00AD2A30"/>
    <w:rsid w:val="00AE00E4"/>
    <w:rsid w:val="00B24C0C"/>
    <w:rsid w:val="00B336DA"/>
    <w:rsid w:val="00B47A0F"/>
    <w:rsid w:val="00B877D6"/>
    <w:rsid w:val="00BC2438"/>
    <w:rsid w:val="00BE4614"/>
    <w:rsid w:val="00BF10E8"/>
    <w:rsid w:val="00BF38B6"/>
    <w:rsid w:val="00C06452"/>
    <w:rsid w:val="00C245D4"/>
    <w:rsid w:val="00C436EE"/>
    <w:rsid w:val="00C466A1"/>
    <w:rsid w:val="00C515DD"/>
    <w:rsid w:val="00C55194"/>
    <w:rsid w:val="00C951EB"/>
    <w:rsid w:val="00C97DC2"/>
    <w:rsid w:val="00CA3B89"/>
    <w:rsid w:val="00CA64B6"/>
    <w:rsid w:val="00CB23C7"/>
    <w:rsid w:val="00CB7498"/>
    <w:rsid w:val="00CC2B25"/>
    <w:rsid w:val="00CD74D4"/>
    <w:rsid w:val="00D01B1F"/>
    <w:rsid w:val="00D0525A"/>
    <w:rsid w:val="00D16459"/>
    <w:rsid w:val="00D20286"/>
    <w:rsid w:val="00D2149B"/>
    <w:rsid w:val="00D22BE3"/>
    <w:rsid w:val="00D33060"/>
    <w:rsid w:val="00D35993"/>
    <w:rsid w:val="00D53F72"/>
    <w:rsid w:val="00D72812"/>
    <w:rsid w:val="00D7574B"/>
    <w:rsid w:val="00D87B42"/>
    <w:rsid w:val="00D977CB"/>
    <w:rsid w:val="00DA179C"/>
    <w:rsid w:val="00DA3790"/>
    <w:rsid w:val="00DB53BF"/>
    <w:rsid w:val="00DB7E4A"/>
    <w:rsid w:val="00DE61BF"/>
    <w:rsid w:val="00DE6477"/>
    <w:rsid w:val="00DE7C18"/>
    <w:rsid w:val="00DF6959"/>
    <w:rsid w:val="00E223D2"/>
    <w:rsid w:val="00E27AC2"/>
    <w:rsid w:val="00E50D95"/>
    <w:rsid w:val="00E55099"/>
    <w:rsid w:val="00E76317"/>
    <w:rsid w:val="00E810E2"/>
    <w:rsid w:val="00E83E78"/>
    <w:rsid w:val="00EA3C7E"/>
    <w:rsid w:val="00EB0E32"/>
    <w:rsid w:val="00EE6DC0"/>
    <w:rsid w:val="00EF272E"/>
    <w:rsid w:val="00F007D8"/>
    <w:rsid w:val="00F22A23"/>
    <w:rsid w:val="00F4187E"/>
    <w:rsid w:val="00F51699"/>
    <w:rsid w:val="00F559E8"/>
    <w:rsid w:val="00F62338"/>
    <w:rsid w:val="00F6629B"/>
    <w:rsid w:val="00F810F2"/>
    <w:rsid w:val="00F839E4"/>
    <w:rsid w:val="00FA636F"/>
    <w:rsid w:val="00FC2898"/>
    <w:rsid w:val="00FC6BD3"/>
    <w:rsid w:val="00FD0294"/>
    <w:rsid w:val="00FD72F2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83BA7CB-BD83-478B-A80F-243B954B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35"/>
  </w:style>
  <w:style w:type="paragraph" w:styleId="1">
    <w:name w:val="heading 1"/>
    <w:basedOn w:val="a"/>
    <w:next w:val="a"/>
    <w:link w:val="10"/>
    <w:uiPriority w:val="9"/>
    <w:qFormat/>
    <w:rsid w:val="00772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87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07D8"/>
    <w:rPr>
      <w:color w:val="0000FF"/>
      <w:u w:val="single"/>
    </w:rPr>
  </w:style>
  <w:style w:type="paragraph" w:styleId="a5">
    <w:name w:val="No Spacing"/>
    <w:link w:val="a6"/>
    <w:uiPriority w:val="1"/>
    <w:qFormat/>
    <w:rsid w:val="0048720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87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 Indent"/>
    <w:basedOn w:val="a"/>
    <w:link w:val="a8"/>
    <w:rsid w:val="00C515D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1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515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95086E"/>
  </w:style>
  <w:style w:type="character" w:styleId="aa">
    <w:name w:val="Strong"/>
    <w:basedOn w:val="a0"/>
    <w:uiPriority w:val="22"/>
    <w:qFormat/>
    <w:rsid w:val="00386B58"/>
    <w:rPr>
      <w:b/>
      <w:bCs/>
    </w:rPr>
  </w:style>
  <w:style w:type="paragraph" w:styleId="ab">
    <w:name w:val="header"/>
    <w:basedOn w:val="a"/>
    <w:link w:val="ac"/>
    <w:uiPriority w:val="99"/>
    <w:unhideWhenUsed/>
    <w:rsid w:val="0042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3704"/>
  </w:style>
  <w:style w:type="paragraph" w:styleId="ad">
    <w:name w:val="footer"/>
    <w:basedOn w:val="a"/>
    <w:link w:val="ae"/>
    <w:uiPriority w:val="99"/>
    <w:unhideWhenUsed/>
    <w:rsid w:val="00423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3704"/>
  </w:style>
  <w:style w:type="character" w:customStyle="1" w:styleId="10">
    <w:name w:val="Заголовок 1 Знак"/>
    <w:basedOn w:val="a0"/>
    <w:link w:val="1"/>
    <w:uiPriority w:val="9"/>
    <w:rsid w:val="007727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10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701C"/>
    <w:rPr>
      <w:rFonts w:ascii="Segoe UI" w:hAnsi="Segoe UI" w:cs="Segoe UI"/>
      <w:sz w:val="18"/>
      <w:szCs w:val="18"/>
    </w:rPr>
  </w:style>
  <w:style w:type="character" w:customStyle="1" w:styleId="s2532aecf">
    <w:name w:val="s2532aecf"/>
    <w:basedOn w:val="a0"/>
    <w:rsid w:val="00CB7498"/>
  </w:style>
  <w:style w:type="character" w:customStyle="1" w:styleId="ocfdc0e17">
    <w:name w:val="ocfdc0e17"/>
    <w:basedOn w:val="a0"/>
    <w:rsid w:val="00CB7498"/>
  </w:style>
  <w:style w:type="character" w:customStyle="1" w:styleId="apple-converted-space">
    <w:name w:val="apple-converted-space"/>
    <w:basedOn w:val="a0"/>
    <w:rsid w:val="000665D4"/>
  </w:style>
  <w:style w:type="character" w:styleId="af1">
    <w:name w:val="Emphasis"/>
    <w:basedOn w:val="a0"/>
    <w:uiPriority w:val="20"/>
    <w:qFormat/>
    <w:rsid w:val="000C0A49"/>
    <w:rPr>
      <w:i/>
      <w:iCs/>
    </w:rPr>
  </w:style>
  <w:style w:type="table" w:styleId="af2">
    <w:name w:val="Table Grid"/>
    <w:basedOn w:val="a1"/>
    <w:uiPriority w:val="59"/>
    <w:rsid w:val="001D682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250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775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3772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25273031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300557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2439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022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356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05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50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98238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2232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3495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2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1849">
          <w:blockQuote w:val="1"/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2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8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88887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925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5121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9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5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3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0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79594">
          <w:blockQuote w:val="1"/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2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6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7131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7018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34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60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33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44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37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68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40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8578631">
                              <w:marLeft w:val="60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5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4672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0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52670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5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12492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70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67552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4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53154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617436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5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54906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6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10145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209906107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 g</dc:creator>
  <cp:keywords/>
  <dc:description/>
  <cp:lastModifiedBy>Гладышева С.Б.</cp:lastModifiedBy>
  <cp:revision>2</cp:revision>
  <cp:lastPrinted>2023-10-13T09:31:00Z</cp:lastPrinted>
  <dcterms:created xsi:type="dcterms:W3CDTF">2024-01-12T02:38:00Z</dcterms:created>
  <dcterms:modified xsi:type="dcterms:W3CDTF">2024-01-12T02:38:00Z</dcterms:modified>
</cp:coreProperties>
</file>