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E6" w:rsidRDefault="00C076FD" w:rsidP="001E3815">
      <w:pPr>
        <w:widowControl w:val="0"/>
        <w:spacing w:after="0" w:line="240" w:lineRule="auto"/>
        <w:ind w:left="5529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Приложение </w:t>
      </w:r>
    </w:p>
    <w:p w:rsidR="00B95AE6" w:rsidRDefault="00C076FD" w:rsidP="001E3815">
      <w:pPr>
        <w:widowControl w:val="0"/>
        <w:spacing w:after="0" w:line="240" w:lineRule="auto"/>
        <w:ind w:left="5529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к приказу комитета </w:t>
      </w:r>
    </w:p>
    <w:p w:rsidR="00B95AE6" w:rsidRDefault="00C076FD" w:rsidP="001E3815">
      <w:pPr>
        <w:widowControl w:val="0"/>
        <w:spacing w:after="0" w:line="240" w:lineRule="auto"/>
        <w:ind w:left="5529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от </w:t>
      </w:r>
      <w:r w:rsidR="001E3815" w:rsidRPr="001E3815">
        <w:rPr>
          <w:rFonts w:ascii="PT Astra Serif" w:eastAsia="PT Astra Serif" w:hAnsi="PT Astra Serif" w:cs="PT Astra Serif"/>
          <w:color w:val="000000"/>
          <w:sz w:val="28"/>
          <w:szCs w:val="28"/>
        </w:rPr>
        <w:t>20.05.2025 №200/156/ПР-23</w:t>
      </w:r>
    </w:p>
    <w:p w:rsidR="00B95AE6" w:rsidRDefault="00B95AE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95AE6" w:rsidRDefault="00C076FD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>ПОРЯДОК</w:t>
      </w:r>
    </w:p>
    <w:p w:rsidR="00B95AE6" w:rsidRDefault="00C076FD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>списания имущества муниципальной казны, переданного органам местного самоуправления города Барнаула для организации бухгалтерского учета и выполнения функций балансодержателя</w:t>
      </w:r>
    </w:p>
    <w:p w:rsidR="00B95AE6" w:rsidRDefault="00B95AE6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1. 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Имущество муниципальной казны, переданное органам местного самоуправления города Барнаула для организации бухгалтерского учета и выполнения функций балансодержателя, подлежит списанию в случаях, когда восстановление его невозможно или экономически нецелесо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образно вследствие физического и (или) морального износа, а также его выбытия в связи с хищением, уничтожением, в результате аварий, стихийных бедствий и иных чрезвычайных ситуаций.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2. Списание имущества, независимо от первоначальной (балансовой) стоимости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и размера начисленного износа органы местного самоуправления города Барнаула (далее – балансодержатели) осуществляют на основании распоряжений комитета по управлению муниципальной собственностью города Барнаула (далее – комитет).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 Для принятия распоряже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ния о списании муниципального имущества (за исключением производственного и или хозяйственного инвентаря) балансодержателю необходимо предоставить в комитет следующие документы: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3.1. Письменное обращение о необходимости списания с баланса имущества с указа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нием причины списания.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3.2. Перечень имущества, подлежащего списанию, с указанием наименования, марки, учетного номера, инвентарного номера, года ввода           в эксплуатацию, первоначальной и остаточной стоимости.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3.3. Заключение специализированной орга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низации (эксперта), осуществляющей ремонт, техническое обслуживание, экспертизу технического состояния имущества, о непригодности данного имущества для дальнейшего использования по причине физического или морального износа с приложением цветных фотографий 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списываемого имущества,                        а в предусмотренных Федеральным законом от 04.05.2011 №99-ФЗ                   «О лицензировании отдельных видов деятельности» случаях организацией, имеющей лицензию на соответствующий вид деятельности подтвер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ждающей непригодность имущества к восстановлению и дальнейшему использованию 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br/>
        <w:t>(за исключением объектов производственного и хозяйственного инвентаря).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3.4. Копию паспорта технического средства (для списания автотранспортных средств).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3.5.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 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В случае причинени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я имуществу ущерба в результате аварий, пожаров, стихийных бедствий и иных чрезвычайных ситуаций в комитет предоставляются документы, подтверждающие указанные обстоятельства (копии актов соответствующих органов). Кроме того, в случае если объект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пришел в н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егодное состояние в результате совершения правонарушений или преступлений, также прилагаются копии материалов о возбуждении            (об отказе в возбуждении либо прекращении) дела об административном правонарушении или уголовного дела.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 Для принятия р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аспоряжения о списании производственного или хозяйственного инвентаря балансодержатель предоставляет в комитет следующие документы: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4.1. Письменное обращение о необходимости списания с баланса имущества с указанием причины списания.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4.2. Перечень имущества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, подлежащего списанию, с указанием наименования, марки, учетного номера, инвентарного номера, года ввода               в эксплуатацию, первоначальной и остаточной стоимости.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4.3. Акт обследования о непригодности данного имущества для дальнейшего использов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ания по причине физического или морального износа, с указанием сведений о непосредственном осмотре имущества и его техническом состоянии, подписанный членами комиссии по обследованию имущества, утвержденный руководителем балансодержателя.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4.4. В случае при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чинения имуществу ущерба в результате аварий, пожаров, стихийных бедствий и иных чрезвычайных ситуаций в комитет предоставляются документы, подтверждающие указанные обстоятельства (копии актов соответствующих органов). Кроме того, в случае если объект приш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ел в негодное состояние в результате совершения правонарушений или преступлений, также прилагаются копии материалов о возбуждении            (об отказе в возбуждении либо прекращении) дела об административном правонарушении или уголовного дела.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5. Обращени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е балансодержателя о списании муниципального имущества рассматривается комитетом в течении 30 дней со дня его поступления.</w:t>
      </w:r>
    </w:p>
    <w:p w:rsidR="00B95AE6" w:rsidRDefault="00C076FD">
      <w:pPr>
        <w:tabs>
          <w:tab w:val="left" w:pos="1418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6. Копия распоряжения комитета о списании муниципального имущества направляется балансодержателю в день подписания посредством 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единой системы электронного документооборота.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7. Материальные ценности, полученные в результате демонтажа имущества и пригодные для дальнейшего использования, приходуются балансодержателем на соответствующие счета бухгалтерского учета, непригодные для даль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нейшего использования, реализуются, в том числе               в качестве вторичного сырья.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8. Балансодержатели на основании доверенности, выданной комитетом, передают лом черных и цветных металлов на хранение в организацию, указанную в распоряжении комитет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а о списании муниципального имущества.</w:t>
      </w:r>
    </w:p>
    <w:p w:rsidR="00B95AE6" w:rsidRDefault="00C076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8.1. Продажу (реализацию) демонтируемых частей списанного имущества осуществляет комитет в соответствии с законодательством Российской Федерации. </w:t>
      </w:r>
    </w:p>
    <w:p w:rsidR="00B95AE6" w:rsidRPr="001E3815" w:rsidRDefault="00C076FD" w:rsidP="001E381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8.2. 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Денежные средства, полученные от продажи (реализации) демонтируемых частей списанного имущества, подлежат перечислению           в городской бюджет.</w:t>
      </w:r>
      <w:bookmarkStart w:id="0" w:name="_GoBack"/>
      <w:bookmarkEnd w:id="0"/>
    </w:p>
    <w:sectPr w:rsidR="00B95AE6" w:rsidRPr="001E381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FD" w:rsidRDefault="00C076FD">
      <w:pPr>
        <w:spacing w:after="0" w:line="240" w:lineRule="auto"/>
      </w:pPr>
      <w:r>
        <w:separator/>
      </w:r>
    </w:p>
  </w:endnote>
  <w:endnote w:type="continuationSeparator" w:id="0">
    <w:p w:rsidR="00C076FD" w:rsidRDefault="00C0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FD" w:rsidRDefault="00C076FD">
      <w:pPr>
        <w:spacing w:after="0" w:line="240" w:lineRule="auto"/>
      </w:pPr>
      <w:r>
        <w:separator/>
      </w:r>
    </w:p>
  </w:footnote>
  <w:footnote w:type="continuationSeparator" w:id="0">
    <w:p w:rsidR="00C076FD" w:rsidRDefault="00C07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E6"/>
    <w:rsid w:val="001E3815"/>
    <w:rsid w:val="00B95AE6"/>
    <w:rsid w:val="00C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D7F7-0706-40CE-9812-9E4FED4E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Евгения Константиновна  Борисова</cp:lastModifiedBy>
  <cp:revision>26</cp:revision>
  <dcterms:created xsi:type="dcterms:W3CDTF">2024-06-28T03:13:00Z</dcterms:created>
  <dcterms:modified xsi:type="dcterms:W3CDTF">2025-05-23T08:06:00Z</dcterms:modified>
</cp:coreProperties>
</file>