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3E" w:rsidRDefault="00BF503E" w:rsidP="00BF50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BF503E" w:rsidRDefault="00BF503E" w:rsidP="00BF50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BF503E" w:rsidRPr="00BF503E" w:rsidRDefault="00BF503E" w:rsidP="00BF503E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03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BF503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F503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11.08.2016 №1633 (в редакции постановления                             от 08.08.2018 №1339)»</w:t>
      </w:r>
    </w:p>
    <w:p w:rsidR="00BF503E" w:rsidRPr="00BF503E" w:rsidRDefault="00BF503E" w:rsidP="00BF50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03E" w:rsidRP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3E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дорожному хозяйству, благоустройству, транспорту и связи города Барнаула, адрес: ул.Короленко, 58, г.Барнаул, Алтайский край, 656043, телефон 371-601, адрес электронной почты: dorkom@barnaul-adm.ru (далее – разработчик).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3E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постановления администрации города Барнаула «О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11.08.2016 №1633 (в редакции постановления от 08.08.2018 №1339)» в целях исполнения предупреждения Управления Федеральной антимонопольной службы по Алтайскому краю от 13.12.2018 №91/2018, а также совершенствования правового регулирования отношений, складывающихся в ходе проведения открытого конкурса на право осуществления перевозок по маршрутам регулярных перевозок города Барнаула по нерегулируемым тарифам.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проблемы правовой неопределенности в части установления критериев, по которым производится оценка заявок на участие в конкурсе, определения порядка проведения осмотра транспортных средств.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ходе проведения открытого конкурса на право осуществления перевозок по маршрутам регулярных перевозок города Барнаула по нерегулируемым тарифам.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зарегистрированных в установленном порядке, осуществляющих деятельность по перевозке пассажиров автомобильным транспортом, оборудованным для перевозок более 8 человек.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BF503E" w:rsidRDefault="00BF503E" w:rsidP="00BF50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BF503E" w:rsidRDefault="00BF503E" w:rsidP="00BF503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76643">
        <w:rPr>
          <w:rFonts w:ascii="Times New Roman" w:hAnsi="Times New Roman" w:cs="Times New Roman"/>
          <w:sz w:val="28"/>
          <w:szCs w:val="28"/>
        </w:rPr>
        <w:t xml:space="preserve">05.02.2019 по </w:t>
      </w:r>
      <w:r w:rsidR="00BF503E" w:rsidRPr="00BF503E">
        <w:rPr>
          <w:rFonts w:ascii="Times New Roman" w:hAnsi="Times New Roman" w:cs="Times New Roman"/>
          <w:sz w:val="28"/>
          <w:szCs w:val="28"/>
        </w:rPr>
        <w:t>25.02.2019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НП «Ассоциация пассажирских перевозчиков Барнаула»;</w:t>
      </w:r>
    </w:p>
    <w:p w:rsidR="00BF503E" w:rsidRDefault="00E41C63" w:rsidP="00BF5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03E" w:rsidRDefault="00BF503E" w:rsidP="00CA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5965">
        <w:rPr>
          <w:rFonts w:ascii="Times New Roman" w:hAnsi="Times New Roman" w:cs="Times New Roman"/>
          <w:sz w:val="28"/>
          <w:szCs w:val="28"/>
        </w:rPr>
        <w:t>с частью 6 статьи 5 закона</w:t>
      </w:r>
      <w:r w:rsidRPr="002264B7">
        <w:rPr>
          <w:rFonts w:ascii="Times New Roman" w:hAnsi="Times New Roman" w:cs="Times New Roman"/>
          <w:sz w:val="28"/>
          <w:szCs w:val="28"/>
        </w:rPr>
        <w:t xml:space="preserve"> Алтайского края от 10.11.2014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2264B7">
        <w:rPr>
          <w:rFonts w:ascii="Times New Roman" w:hAnsi="Times New Roman" w:cs="Times New Roman"/>
          <w:sz w:val="28"/>
          <w:szCs w:val="28"/>
        </w:rPr>
        <w:t>90-ЗС в течение срока, предусмотренного для принятия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оценки регулирующего воздействия, поступили 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BF503E" w:rsidRPr="002264B7" w:rsidRDefault="00BF503E" w:rsidP="00411B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BF503E" w:rsidRPr="002264B7" w:rsidRDefault="00BF503E" w:rsidP="00411B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поступивших в связи с проведением публичного обсуждения проекта</w:t>
      </w:r>
    </w:p>
    <w:p w:rsidR="00BF503E" w:rsidRPr="002264B7" w:rsidRDefault="00BF503E" w:rsidP="00411B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A15D9" w:rsidRDefault="00BF503E" w:rsidP="00CA15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7"/>
        <w:gridCol w:w="1696"/>
        <w:gridCol w:w="1986"/>
        <w:gridCol w:w="3909"/>
        <w:gridCol w:w="2037"/>
      </w:tblGrid>
      <w:tr w:rsidR="00DA16F7" w:rsidRPr="00DA16F7" w:rsidTr="00DA16F7">
        <w:tc>
          <w:tcPr>
            <w:tcW w:w="278" w:type="pct"/>
            <w:vAlign w:val="center"/>
          </w:tcPr>
          <w:p w:rsidR="00DA16F7" w:rsidRPr="00DA16F7" w:rsidRDefault="00DA16F7" w:rsidP="00DA16F7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№</w:t>
            </w:r>
          </w:p>
          <w:p w:rsidR="00DA16F7" w:rsidRPr="00DA16F7" w:rsidRDefault="00DA16F7" w:rsidP="00DA1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2" w:type="pct"/>
            <w:vAlign w:val="center"/>
          </w:tcPr>
          <w:p w:rsidR="00DA16F7" w:rsidRPr="00DA16F7" w:rsidRDefault="00DA16F7" w:rsidP="00BF50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974" w:type="pct"/>
            <w:vAlign w:val="center"/>
          </w:tcPr>
          <w:p w:rsidR="00DA16F7" w:rsidRPr="00DA16F7" w:rsidRDefault="00DA16F7" w:rsidP="00BF50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Способ предоставления предложения</w:t>
            </w:r>
          </w:p>
        </w:tc>
        <w:tc>
          <w:tcPr>
            <w:tcW w:w="1917" w:type="pct"/>
            <w:vAlign w:val="center"/>
          </w:tcPr>
          <w:p w:rsidR="00DA16F7" w:rsidRPr="00DA16F7" w:rsidRDefault="00DA16F7" w:rsidP="00BF50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1000" w:type="pct"/>
            <w:vAlign w:val="center"/>
          </w:tcPr>
          <w:p w:rsidR="00DA16F7" w:rsidRPr="00DA16F7" w:rsidRDefault="00DA16F7" w:rsidP="00BF50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</w:tr>
      <w:tr w:rsidR="00DA16F7" w:rsidRPr="00DA16F7" w:rsidTr="00DA16F7">
        <w:tc>
          <w:tcPr>
            <w:tcW w:w="278" w:type="pct"/>
            <w:vAlign w:val="center"/>
          </w:tcPr>
          <w:p w:rsidR="00DA16F7" w:rsidRPr="00DA16F7" w:rsidRDefault="00DA16F7" w:rsidP="00DA1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" w:type="pct"/>
            <w:vAlign w:val="center"/>
          </w:tcPr>
          <w:p w:rsidR="00DA16F7" w:rsidRPr="00DA16F7" w:rsidRDefault="00DA16F7" w:rsidP="00DA1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Иванов Петр Васильевич</w:t>
            </w:r>
          </w:p>
        </w:tc>
        <w:tc>
          <w:tcPr>
            <w:tcW w:w="974" w:type="pct"/>
            <w:vAlign w:val="center"/>
          </w:tcPr>
          <w:p w:rsidR="00DA16F7" w:rsidRPr="00DA16F7" w:rsidRDefault="00DA16F7" w:rsidP="00DA1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6F7">
              <w:rPr>
                <w:rFonts w:ascii="Times New Roman" w:hAnsi="Times New Roman" w:cs="Times New Roman"/>
              </w:rPr>
              <w:t>На адрес электронной почты</w:t>
            </w:r>
          </w:p>
        </w:tc>
        <w:tc>
          <w:tcPr>
            <w:tcW w:w="1917" w:type="pct"/>
            <w:vAlign w:val="center"/>
          </w:tcPr>
          <w:p w:rsidR="00DA16F7" w:rsidRPr="00DA16F7" w:rsidRDefault="009A00D7" w:rsidP="009A00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оценку за безналичную оплату проезда только с учетом использования возможностей городской электронной системы «Электронный проездной» по транспортной карте вида «Электронный кошелек»</w:t>
            </w: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DA16F7" w:rsidRPr="00DA16F7" w:rsidRDefault="00DA16F7" w:rsidP="00CA15D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A16F7">
              <w:rPr>
                <w:rFonts w:ascii="Times New Roman" w:hAnsi="Times New Roman" w:cs="Times New Roman"/>
              </w:rPr>
              <w:t xml:space="preserve">Предложение будет учтено при доработке </w:t>
            </w:r>
            <w:r w:rsidRPr="00DA16F7">
              <w:rPr>
                <w:rFonts w:ascii="Times New Roman" w:hAnsi="Times New Roman" w:cs="Times New Roman"/>
              </w:rPr>
              <w:lastRenderedPageBreak/>
              <w:t>проекта постановления</w:t>
            </w:r>
          </w:p>
        </w:tc>
      </w:tr>
    </w:tbl>
    <w:p w:rsidR="00BF503E" w:rsidRPr="002264B7" w:rsidRDefault="00BF503E" w:rsidP="00DA16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329" w:rsidRDefault="00E41C63" w:rsidP="008D23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</w:t>
      </w:r>
      <w:r w:rsidR="008D2329">
        <w:rPr>
          <w:rFonts w:ascii="Times New Roman" w:hAnsi="Times New Roman" w:cs="Times New Roman"/>
          <w:sz w:val="28"/>
          <w:szCs w:val="28"/>
        </w:rPr>
        <w:t xml:space="preserve">и </w:t>
      </w:r>
      <w:r w:rsidR="008D2329" w:rsidRPr="008D2329">
        <w:rPr>
          <w:rFonts w:ascii="Times New Roman" w:hAnsi="Times New Roman" w:cs="Times New Roman"/>
          <w:sz w:val="28"/>
          <w:szCs w:val="28"/>
        </w:rPr>
        <w:t>доработке проекта муниципального нормативного</w:t>
      </w:r>
      <w:r w:rsidR="008D2329">
        <w:rPr>
          <w:rFonts w:ascii="Times New Roman" w:hAnsi="Times New Roman" w:cs="Times New Roman"/>
          <w:sz w:val="28"/>
          <w:szCs w:val="28"/>
        </w:rPr>
        <w:t xml:space="preserve"> </w:t>
      </w:r>
      <w:r w:rsidR="008D2329" w:rsidRPr="008D2329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 за подготовку заключения.</w:t>
      </w:r>
    </w:p>
    <w:p w:rsidR="00E41C63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1C63" w:rsidRPr="00B841CB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1918" w:rsidRDefault="00051918" w:rsidP="0028606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286064" w:rsidRPr="00286064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</w:p>
    <w:p w:rsidR="00286064" w:rsidRPr="00286064" w:rsidRDefault="00051918" w:rsidP="0028606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комитета по дорожному хозяйству,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 w:rsidR="00503960">
        <w:rPr>
          <w:rFonts w:ascii="Times New Roman" w:hAnsi="Times New Roman" w:cs="Times New Roman"/>
          <w:sz w:val="28"/>
        </w:rPr>
        <w:t xml:space="preserve"> транспорту и связи</w:t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  <w:t xml:space="preserve">  </w:t>
      </w:r>
      <w:r w:rsidR="00051918">
        <w:rPr>
          <w:rFonts w:ascii="Times New Roman" w:hAnsi="Times New Roman" w:cs="Times New Roman"/>
          <w:sz w:val="28"/>
        </w:rPr>
        <w:t xml:space="preserve">          </w:t>
      </w:r>
      <w:r w:rsidR="00503960">
        <w:rPr>
          <w:rFonts w:ascii="Times New Roman" w:hAnsi="Times New Roman" w:cs="Times New Roman"/>
          <w:sz w:val="28"/>
        </w:rPr>
        <w:t xml:space="preserve">  </w:t>
      </w:r>
      <w:r w:rsidR="00051918">
        <w:rPr>
          <w:rFonts w:ascii="Times New Roman" w:hAnsi="Times New Roman" w:cs="Times New Roman"/>
          <w:sz w:val="28"/>
        </w:rPr>
        <w:t>И.Д.Гармат</w:t>
      </w:r>
    </w:p>
    <w:sectPr w:rsidR="002A6A1E" w:rsidSect="0050396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FA" w:rsidRDefault="002673FA" w:rsidP="00286064">
      <w:r>
        <w:separator/>
      </w:r>
    </w:p>
  </w:endnote>
  <w:endnote w:type="continuationSeparator" w:id="0">
    <w:p w:rsidR="002673FA" w:rsidRDefault="002673FA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FA" w:rsidRDefault="002673FA" w:rsidP="00286064">
      <w:r>
        <w:separator/>
      </w:r>
    </w:p>
  </w:footnote>
  <w:footnote w:type="continuationSeparator" w:id="0">
    <w:p w:rsidR="002673FA" w:rsidRDefault="002673FA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9A00D7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51918"/>
    <w:rsid w:val="00104213"/>
    <w:rsid w:val="001A0D26"/>
    <w:rsid w:val="002673FA"/>
    <w:rsid w:val="00284714"/>
    <w:rsid w:val="00286064"/>
    <w:rsid w:val="00411BB7"/>
    <w:rsid w:val="00503960"/>
    <w:rsid w:val="0051064C"/>
    <w:rsid w:val="00785E3F"/>
    <w:rsid w:val="00845C5A"/>
    <w:rsid w:val="008C1D85"/>
    <w:rsid w:val="008D2329"/>
    <w:rsid w:val="008E2916"/>
    <w:rsid w:val="009A00D7"/>
    <w:rsid w:val="00A826E2"/>
    <w:rsid w:val="00B2641E"/>
    <w:rsid w:val="00B64C26"/>
    <w:rsid w:val="00BF503E"/>
    <w:rsid w:val="00C242F1"/>
    <w:rsid w:val="00CA15D9"/>
    <w:rsid w:val="00DA16F7"/>
    <w:rsid w:val="00E41C63"/>
    <w:rsid w:val="00E76643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F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9A7D-E5BA-4424-AA37-0899E35F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Василий Валерьевич Скурихин</cp:lastModifiedBy>
  <cp:revision>8</cp:revision>
  <cp:lastPrinted>2019-03-04T08:16:00Z</cp:lastPrinted>
  <dcterms:created xsi:type="dcterms:W3CDTF">2019-01-30T04:11:00Z</dcterms:created>
  <dcterms:modified xsi:type="dcterms:W3CDTF">2019-03-04T08:16:00Z</dcterms:modified>
</cp:coreProperties>
</file>