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2851" w:rsidRDefault="00740A44" w:rsidP="00CD43F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Arial" w:hAnsi="Arial" w:cs="Ari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77EC0BAC" wp14:editId="3588C217">
            <wp:simplePos x="0" y="0"/>
            <wp:positionH relativeFrom="column">
              <wp:posOffset>-212816</wp:posOffset>
            </wp:positionH>
            <wp:positionV relativeFrom="paragraph">
              <wp:posOffset>-148045</wp:posOffset>
            </wp:positionV>
            <wp:extent cx="11419114" cy="13354704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_18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63" b="18053"/>
                    <a:stretch/>
                  </pic:blipFill>
                  <pic:spPr bwMode="auto">
                    <a:xfrm>
                      <a:off x="0" y="0"/>
                      <a:ext cx="11419114" cy="13354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7320" w:rsidRPr="00D17320" w:rsidRDefault="00CD43FD" w:rsidP="00740A44">
      <w:pPr>
        <w:tabs>
          <w:tab w:val="left" w:pos="7063"/>
        </w:tabs>
        <w:rPr>
          <w:rFonts w:ascii="Times New Roman" w:hAnsi="Times New Roman" w:cs="Times New Roman"/>
          <w:sz w:val="28"/>
          <w:szCs w:val="32"/>
        </w:rPr>
      </w:pPr>
      <w:r w:rsidRPr="00CD43FD">
        <w:rPr>
          <w:rFonts w:ascii="Times New Roman" w:hAnsi="Times New Roman" w:cs="Times New Roman"/>
          <w:sz w:val="28"/>
          <w:szCs w:val="32"/>
        </w:rPr>
        <w:t xml:space="preserve">      </w:t>
      </w:r>
      <w:r w:rsidR="00D17320">
        <w:rPr>
          <w:rFonts w:ascii="Times New Roman" w:hAnsi="Times New Roman" w:cs="Times New Roman"/>
          <w:sz w:val="28"/>
          <w:szCs w:val="32"/>
        </w:rPr>
        <w:t xml:space="preserve">    </w:t>
      </w:r>
      <w:r w:rsidR="00D17320" w:rsidRPr="00D17320">
        <w:rPr>
          <w:rFonts w:ascii="Times New Roman" w:hAnsi="Times New Roman" w:cs="Times New Roman"/>
          <w:sz w:val="28"/>
          <w:szCs w:val="32"/>
        </w:rPr>
        <w:t xml:space="preserve">                     </w:t>
      </w:r>
      <w:r w:rsidR="00740A44">
        <w:rPr>
          <w:rFonts w:ascii="Times New Roman" w:hAnsi="Times New Roman" w:cs="Times New Roman"/>
          <w:sz w:val="28"/>
          <w:szCs w:val="32"/>
        </w:rPr>
        <w:tab/>
      </w:r>
    </w:p>
    <w:p w:rsidR="00D17320" w:rsidRPr="00D17320" w:rsidRDefault="00D17320" w:rsidP="00D17320">
      <w:pPr>
        <w:rPr>
          <w:rFonts w:ascii="Times New Roman" w:hAnsi="Times New Roman" w:cs="Times New Roman"/>
          <w:sz w:val="28"/>
          <w:szCs w:val="32"/>
        </w:rPr>
      </w:pPr>
    </w:p>
    <w:p w:rsidR="00CD43FD" w:rsidRPr="00996DFC" w:rsidRDefault="00D17320" w:rsidP="00D17320">
      <w:pPr>
        <w:rPr>
          <w:rFonts w:eastAsiaTheme="minorEastAsia" w:cs="Times New Roman"/>
          <w:noProof/>
          <w:color w:val="0070C0"/>
          <w:sz w:val="40"/>
          <w:szCs w:val="40"/>
          <w:lang w:eastAsia="ru-RU"/>
        </w:rPr>
      </w:pPr>
      <w:r w:rsidRPr="00996DFC">
        <w:rPr>
          <w:rFonts w:ascii="Times New Roman" w:hAnsi="Times New Roman" w:cs="Times New Roman"/>
          <w:sz w:val="40"/>
          <w:szCs w:val="40"/>
        </w:rPr>
        <w:t xml:space="preserve">                                   </w:t>
      </w:r>
      <w:r w:rsidR="00985F68" w:rsidRPr="00996DFC">
        <w:rPr>
          <w:rFonts w:ascii="Times New Roman" w:hAnsi="Times New Roman" w:cs="Times New Roman"/>
          <w:sz w:val="40"/>
          <w:szCs w:val="40"/>
        </w:rPr>
        <w:t xml:space="preserve">     </w:t>
      </w:r>
      <w:r w:rsidR="00996DFC" w:rsidRPr="00996DFC">
        <w:rPr>
          <w:rFonts w:ascii="Times New Roman" w:hAnsi="Times New Roman" w:cs="Times New Roman"/>
          <w:sz w:val="40"/>
          <w:szCs w:val="40"/>
        </w:rPr>
        <w:t xml:space="preserve"> </w:t>
      </w:r>
      <w:r w:rsidR="00996DFC">
        <w:rPr>
          <w:rFonts w:ascii="Times New Roman" w:hAnsi="Times New Roman" w:cs="Times New Roman"/>
          <w:sz w:val="40"/>
          <w:szCs w:val="40"/>
        </w:rPr>
        <w:t xml:space="preserve">           </w:t>
      </w:r>
      <w:r w:rsidR="00985F68" w:rsidRPr="00996DFC">
        <w:rPr>
          <w:rFonts w:ascii="Times New Roman" w:hAnsi="Times New Roman" w:cs="Times New Roman"/>
          <w:sz w:val="40"/>
          <w:szCs w:val="40"/>
        </w:rPr>
        <w:t xml:space="preserve"> </w:t>
      </w:r>
      <w:r w:rsidR="00CD43FD" w:rsidRPr="00996DFC">
        <w:rPr>
          <w:rFonts w:eastAsiaTheme="minorEastAsia" w:cs="Times New Roman"/>
          <w:b/>
          <w:noProof/>
          <w:color w:val="0070C0"/>
          <w:sz w:val="40"/>
          <w:szCs w:val="40"/>
          <w:lang w:eastAsia="ru-RU"/>
        </w:rPr>
        <w:t>Межрайонная ИФНС России №15 по Алтайскому краю</w:t>
      </w:r>
    </w:p>
    <w:p w:rsidR="00CD573B" w:rsidRDefault="00CD573B" w:rsidP="00CD573B">
      <w:pPr>
        <w:tabs>
          <w:tab w:val="left" w:pos="3617"/>
        </w:tabs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 </w:t>
      </w:r>
    </w:p>
    <w:p w:rsidR="00996DFC" w:rsidRDefault="00CD573B" w:rsidP="00985F68">
      <w:pPr>
        <w:tabs>
          <w:tab w:val="left" w:pos="3617"/>
        </w:tabs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           </w:t>
      </w:r>
      <w:r w:rsidR="00985F68">
        <w:rPr>
          <w:rFonts w:ascii="Arial" w:hAnsi="Arial" w:cs="Arial"/>
          <w:sz w:val="36"/>
          <w:szCs w:val="36"/>
        </w:rPr>
        <w:t xml:space="preserve">        </w:t>
      </w:r>
    </w:p>
    <w:p w:rsidR="00996DFC" w:rsidRDefault="00996DFC" w:rsidP="00985F68">
      <w:pPr>
        <w:tabs>
          <w:tab w:val="left" w:pos="3617"/>
        </w:tabs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Arial" w:hAnsi="Arial" w:cs="Arial"/>
          <w:sz w:val="36"/>
          <w:szCs w:val="36"/>
        </w:rPr>
      </w:pPr>
    </w:p>
    <w:p w:rsidR="00996DFC" w:rsidRDefault="00996DFC" w:rsidP="00985F68">
      <w:pPr>
        <w:tabs>
          <w:tab w:val="left" w:pos="3617"/>
        </w:tabs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Arial" w:hAnsi="Arial" w:cs="Arial"/>
          <w:sz w:val="36"/>
          <w:szCs w:val="36"/>
        </w:rPr>
      </w:pPr>
      <w:r w:rsidRPr="00996DFC">
        <w:rPr>
          <w:rFonts w:ascii="Times New Roman" w:hAnsi="Times New Roman" w:cs="Times New Roman"/>
          <w:noProof/>
          <w:sz w:val="48"/>
          <w:szCs w:val="48"/>
          <w:lang w:eastAsia="ru-RU"/>
        </w:rPr>
        <w:pict>
          <v:rect id="_x0000_s1040" style="position:absolute;left:0;text-align:left;margin-left:27.4pt;margin-top:18.6pt;width:187.25pt;height:81.4pt;flip:y;z-index:251669504" fillcolor="white [3201]" strokecolor="#4f81bd [3204]" strokeweight="1pt">
            <v:stroke dashstyle="dash"/>
            <v:shadow color="#868686"/>
            <v:textbox style="mso-next-textbox:#_x0000_s1040">
              <w:txbxContent>
                <w:p w:rsidR="00996DFC" w:rsidRPr="00996DFC" w:rsidRDefault="00996DFC" w:rsidP="00CD573B">
                  <w:pPr>
                    <w:jc w:val="center"/>
                    <w:rPr>
                      <w:rFonts w:ascii="Arial" w:hAnsi="Arial" w:cs="Arial"/>
                      <w:b/>
                      <w:color w:val="0070C0"/>
                      <w:sz w:val="96"/>
                      <w:szCs w:val="96"/>
                      <w:lang w:val="en-US"/>
                    </w:rPr>
                  </w:pPr>
                  <w:r w:rsidRPr="00996DFC">
                    <w:rPr>
                      <w:rFonts w:ascii="Arial" w:hAnsi="Arial" w:cs="Arial"/>
                      <w:b/>
                      <w:color w:val="0070C0"/>
                      <w:sz w:val="96"/>
                      <w:szCs w:val="96"/>
                    </w:rPr>
                    <w:t>ЕНВД</w:t>
                  </w:r>
                </w:p>
              </w:txbxContent>
            </v:textbox>
          </v:rect>
        </w:pict>
      </w:r>
    </w:p>
    <w:p w:rsidR="00996DFC" w:rsidRPr="00996DFC" w:rsidRDefault="00996DFC" w:rsidP="00996DFC">
      <w:pPr>
        <w:tabs>
          <w:tab w:val="left" w:pos="3617"/>
        </w:tabs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Arial" w:hAnsi="Arial" w:cs="Arial"/>
          <w:b/>
          <w:color w:val="FF0000"/>
          <w:sz w:val="48"/>
          <w:szCs w:val="48"/>
        </w:rPr>
      </w:pPr>
      <w:r w:rsidRPr="00996DFC">
        <w:rPr>
          <w:rFonts w:ascii="Arial" w:hAnsi="Arial" w:cs="Arial"/>
          <w:b/>
          <w:color w:val="FF0000"/>
          <w:sz w:val="48"/>
          <w:szCs w:val="48"/>
        </w:rPr>
        <w:t xml:space="preserve">                       </w:t>
      </w:r>
      <w:r w:rsidR="00CD573B" w:rsidRPr="00996DFC">
        <w:rPr>
          <w:rFonts w:ascii="Arial" w:hAnsi="Arial" w:cs="Arial"/>
          <w:b/>
          <w:color w:val="FF0000"/>
          <w:sz w:val="48"/>
          <w:szCs w:val="48"/>
        </w:rPr>
        <w:t xml:space="preserve">ЕДИНЫЙ НАЛОГ НА ВМЕНЕННЫЙ </w:t>
      </w:r>
      <w:r w:rsidR="00D17320" w:rsidRPr="00996DFC">
        <w:rPr>
          <w:rFonts w:ascii="Arial" w:hAnsi="Arial" w:cs="Arial"/>
          <w:b/>
          <w:color w:val="FF0000"/>
          <w:sz w:val="48"/>
          <w:szCs w:val="48"/>
        </w:rPr>
        <w:t xml:space="preserve">ДОХОД </w:t>
      </w:r>
      <w:r w:rsidR="00985F68" w:rsidRPr="00996DFC">
        <w:rPr>
          <w:rFonts w:ascii="Arial" w:hAnsi="Arial" w:cs="Arial"/>
          <w:b/>
          <w:color w:val="FF0000"/>
          <w:sz w:val="48"/>
          <w:szCs w:val="48"/>
        </w:rPr>
        <w:t xml:space="preserve">          </w:t>
      </w:r>
    </w:p>
    <w:p w:rsidR="001072E1" w:rsidRPr="00996DFC" w:rsidRDefault="00996DFC" w:rsidP="00996DFC">
      <w:pPr>
        <w:tabs>
          <w:tab w:val="left" w:pos="3617"/>
        </w:tabs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Arial" w:hAnsi="Arial" w:cs="Arial"/>
          <w:sz w:val="40"/>
          <w:szCs w:val="40"/>
        </w:rPr>
      </w:pPr>
      <w:r w:rsidRPr="00996DFC">
        <w:rPr>
          <w:rFonts w:ascii="Arial" w:hAnsi="Arial" w:cs="Arial"/>
          <w:b/>
          <w:color w:val="FF0000"/>
          <w:sz w:val="48"/>
          <w:szCs w:val="48"/>
        </w:rPr>
        <w:t xml:space="preserve">                         </w:t>
      </w:r>
      <w:r w:rsidR="00CD573B" w:rsidRPr="00996DFC">
        <w:rPr>
          <w:rFonts w:ascii="Arial" w:hAnsi="Arial" w:cs="Arial"/>
          <w:b/>
          <w:color w:val="FF0000"/>
          <w:sz w:val="48"/>
          <w:szCs w:val="48"/>
        </w:rPr>
        <w:t>С 1 ЯНВАРЯ 2021 ГОДА НЕ ПРИМЕНЯЕТСЯ</w:t>
      </w:r>
    </w:p>
    <w:p w:rsidR="001072E1" w:rsidRPr="00FC3E06" w:rsidRDefault="00996DFC" w:rsidP="00985F68">
      <w:pPr>
        <w:tabs>
          <w:tab w:val="left" w:pos="3617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color w:val="000000" w:themeColor="text1"/>
          <w:sz w:val="40"/>
          <w:szCs w:val="40"/>
        </w:rPr>
      </w:pPr>
      <w:r>
        <w:rPr>
          <w:rFonts w:ascii="Arial" w:hAnsi="Arial" w:cs="Arial"/>
          <w:b/>
          <w:noProof/>
          <w:sz w:val="28"/>
          <w:szCs w:val="28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54" type="#_x0000_t5" style="position:absolute;margin-left:86.4pt;margin-top:29.55pt;width:56.95pt;height:58.5pt;z-index:251684864" fillcolor="#f30">
            <v:textbox style="mso-next-textbox:#_x0000_s1054">
              <w:txbxContent>
                <w:p w:rsidR="00996DFC" w:rsidRPr="00996DFC" w:rsidRDefault="00996DFC" w:rsidP="001072E1">
                  <w:pPr>
                    <w:rPr>
                      <w:rFonts w:ascii="Bernard MT Condensed" w:hAnsi="Bernard MT Condensed" w:cs="Arial"/>
                      <w:b/>
                      <w:color w:val="FFFFFF" w:themeColor="background1"/>
                      <w:sz w:val="40"/>
                      <w:szCs w:val="40"/>
                      <w:lang w:val="en-US"/>
                    </w:rPr>
                  </w:pPr>
                  <w:r>
                    <w:rPr>
                      <w:rFonts w:ascii="Bernard MT Condensed" w:hAnsi="Bernard MT Condensed" w:cs="Arial"/>
                      <w:b/>
                      <w:color w:val="FFFFFF" w:themeColor="background1"/>
                      <w:sz w:val="52"/>
                      <w:szCs w:val="52"/>
                      <w:lang w:val="en-US"/>
                    </w:rPr>
                    <w:t xml:space="preserve"> </w:t>
                  </w:r>
                  <w:r w:rsidRPr="00996DFC">
                    <w:rPr>
                      <w:rFonts w:ascii="Bernard MT Condensed" w:hAnsi="Bernard MT Condensed" w:cs="Arial"/>
                      <w:b/>
                      <w:color w:val="FFFFFF" w:themeColor="background1"/>
                      <w:sz w:val="40"/>
                      <w:szCs w:val="40"/>
                      <w:lang w:val="en-US"/>
                    </w:rPr>
                    <w:t>!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color w:val="000000" w:themeColor="text1"/>
          <w:sz w:val="40"/>
          <w:szCs w:val="40"/>
          <w:lang w:eastAsia="ru-RU"/>
        </w:rPr>
        <w:pict>
          <v:rect id="_x0000_s1055" style="position:absolute;margin-left:191.5pt;margin-top:7.25pt;width:561.45pt;height:90.3pt;z-index:251685888" fillcolor="#548dd4 [1951]">
            <v:textbox style="mso-next-textbox:#_x0000_s1055">
              <w:txbxContent>
                <w:p w:rsidR="00996DFC" w:rsidRPr="00996DFC" w:rsidRDefault="00996DFC" w:rsidP="001072E1">
                  <w:pPr>
                    <w:spacing w:after="0" w:line="240" w:lineRule="auto"/>
                    <w:rPr>
                      <w:rFonts w:ascii="Arial" w:hAnsi="Arial" w:cs="Arial"/>
                      <w:color w:val="FFFFFF" w:themeColor="background1"/>
                      <w:sz w:val="36"/>
                      <w:szCs w:val="36"/>
                    </w:rPr>
                  </w:pPr>
                  <w:r w:rsidRPr="00996DFC">
                    <w:rPr>
                      <w:rFonts w:ascii="Arial" w:hAnsi="Arial" w:cs="Arial"/>
                      <w:color w:val="FFFFFF" w:themeColor="background1"/>
                      <w:sz w:val="36"/>
                      <w:szCs w:val="36"/>
                    </w:rPr>
                    <w:t xml:space="preserve">Предприниматели, не перешедшие на иной специальный налоговый режим в установленные для этого сроки, автоматически переходят </w:t>
                  </w:r>
                  <w:proofErr w:type="gramStart"/>
                  <w:r w:rsidRPr="00996DFC">
                    <w:rPr>
                      <w:rFonts w:ascii="Arial" w:hAnsi="Arial" w:cs="Arial"/>
                      <w:color w:val="FFFFFF" w:themeColor="background1"/>
                      <w:sz w:val="36"/>
                      <w:szCs w:val="36"/>
                    </w:rPr>
                    <w:t>с</w:t>
                  </w:r>
                  <w:proofErr w:type="gramEnd"/>
                </w:p>
                <w:p w:rsidR="00996DFC" w:rsidRPr="00996DFC" w:rsidRDefault="00996DFC" w:rsidP="001072E1">
                  <w:pPr>
                    <w:spacing w:after="0" w:line="240" w:lineRule="auto"/>
                    <w:rPr>
                      <w:sz w:val="36"/>
                      <w:szCs w:val="36"/>
                    </w:rPr>
                  </w:pPr>
                  <w:r w:rsidRPr="00996DFC">
                    <w:rPr>
                      <w:rFonts w:ascii="Arial" w:hAnsi="Arial" w:cs="Arial"/>
                      <w:color w:val="FFFFFF" w:themeColor="background1"/>
                      <w:sz w:val="36"/>
                      <w:szCs w:val="36"/>
                    </w:rPr>
                    <w:t>1 января 2021 года на общий режим налогообложения</w:t>
                  </w:r>
                </w:p>
              </w:txbxContent>
            </v:textbox>
          </v:rect>
        </w:pict>
      </w:r>
    </w:p>
    <w:p w:rsidR="00996DFC" w:rsidRDefault="00996DFC" w:rsidP="00985F68">
      <w:pPr>
        <w:tabs>
          <w:tab w:val="left" w:pos="3617"/>
        </w:tabs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996DFC" w:rsidRDefault="00996DFC" w:rsidP="00985F68">
      <w:pPr>
        <w:tabs>
          <w:tab w:val="left" w:pos="3617"/>
        </w:tabs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996DFC" w:rsidRDefault="00996DFC" w:rsidP="00985F68">
      <w:pPr>
        <w:tabs>
          <w:tab w:val="left" w:pos="3617"/>
        </w:tabs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996DFC" w:rsidRDefault="001072E1" w:rsidP="00996DFC">
      <w:pPr>
        <w:tabs>
          <w:tab w:val="left" w:pos="3617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color w:val="000000" w:themeColor="text1"/>
          <w:sz w:val="40"/>
          <w:szCs w:val="40"/>
        </w:rPr>
      </w:pPr>
      <w:r w:rsidRPr="00996DFC">
        <w:rPr>
          <w:rFonts w:ascii="Arial" w:hAnsi="Arial" w:cs="Arial"/>
          <w:b/>
          <w:color w:val="000000" w:themeColor="text1"/>
          <w:sz w:val="40"/>
          <w:szCs w:val="40"/>
        </w:rPr>
        <w:t>Организации и индивидуальные предприниматели, применявшие ЕНВД,</w:t>
      </w:r>
    </w:p>
    <w:p w:rsidR="001072E1" w:rsidRPr="00996DFC" w:rsidRDefault="001072E1" w:rsidP="00996DFC">
      <w:pPr>
        <w:tabs>
          <w:tab w:val="left" w:pos="3617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color w:val="000000" w:themeColor="text1"/>
          <w:sz w:val="40"/>
          <w:szCs w:val="40"/>
        </w:rPr>
      </w:pPr>
      <w:r w:rsidRPr="00996DFC">
        <w:rPr>
          <w:rFonts w:ascii="Arial" w:hAnsi="Arial" w:cs="Arial"/>
          <w:b/>
          <w:color w:val="000000" w:themeColor="text1"/>
          <w:sz w:val="40"/>
          <w:szCs w:val="40"/>
        </w:rPr>
        <w:t>могут перейти</w:t>
      </w:r>
      <w:r w:rsidR="00985F68" w:rsidRPr="00996DFC">
        <w:rPr>
          <w:rFonts w:ascii="Arial" w:hAnsi="Arial" w:cs="Arial"/>
          <w:b/>
          <w:color w:val="000000" w:themeColor="text1"/>
          <w:sz w:val="40"/>
          <w:szCs w:val="40"/>
        </w:rPr>
        <w:t xml:space="preserve"> </w:t>
      </w:r>
      <w:r w:rsidRPr="00996DFC">
        <w:rPr>
          <w:rFonts w:ascii="Arial" w:hAnsi="Arial" w:cs="Arial"/>
          <w:b/>
          <w:color w:val="000000" w:themeColor="text1"/>
          <w:sz w:val="40"/>
          <w:szCs w:val="40"/>
        </w:rPr>
        <w:t>на следующие режимы налогообложения</w:t>
      </w:r>
    </w:p>
    <w:p w:rsidR="00996DFC" w:rsidRDefault="00996DFC" w:rsidP="00996DFC">
      <w:pPr>
        <w:tabs>
          <w:tab w:val="left" w:pos="3617"/>
        </w:tabs>
        <w:autoSpaceDE w:val="0"/>
        <w:autoSpaceDN w:val="0"/>
        <w:adjustRightInd w:val="0"/>
        <w:spacing w:after="0" w:line="360" w:lineRule="auto"/>
        <w:rPr>
          <w:sz w:val="28"/>
          <w:szCs w:val="32"/>
        </w:rPr>
      </w:pPr>
    </w:p>
    <w:p w:rsidR="00996DFC" w:rsidRDefault="00740A44" w:rsidP="00985F68">
      <w:pPr>
        <w:tabs>
          <w:tab w:val="left" w:pos="3617"/>
        </w:tabs>
        <w:autoSpaceDE w:val="0"/>
        <w:autoSpaceDN w:val="0"/>
        <w:adjustRightInd w:val="0"/>
        <w:spacing w:after="0" w:line="360" w:lineRule="auto"/>
        <w:ind w:firstLine="708"/>
        <w:jc w:val="center"/>
        <w:rPr>
          <w:sz w:val="28"/>
          <w:szCs w:val="32"/>
        </w:rPr>
      </w:pPr>
      <w:r w:rsidRPr="00DF6E1C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83840" behindDoc="0" locked="0" layoutInCell="1" allowOverlap="1" wp14:anchorId="54FC736D" wp14:editId="73E4EC8B">
            <wp:simplePos x="0" y="0"/>
            <wp:positionH relativeFrom="column">
              <wp:posOffset>8489315</wp:posOffset>
            </wp:positionH>
            <wp:positionV relativeFrom="paragraph">
              <wp:posOffset>222250</wp:posOffset>
            </wp:positionV>
            <wp:extent cx="892175" cy="906145"/>
            <wp:effectExtent l="0" t="0" r="0" b="0"/>
            <wp:wrapSquare wrapText="bothSides"/>
            <wp:docPr id="3" name="Рисунок 3" descr="http://qrcoder.ru/code/?https%3A%2F%2Fwww.nalog.ru%2Frn77%2Ftaxation%2Ftaxes%2Fusn%2F&amp;3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qrcoder.ru/code/?https%3A%2F%2Fwww.nalog.ru%2Frn77%2Ftaxation%2Ftaxes%2Fusn%2F&amp;3&amp;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90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6DFC">
        <w:rPr>
          <w:rFonts w:ascii="Arial" w:hAnsi="Arial" w:cs="Arial"/>
          <w:noProof/>
          <w:color w:val="0070C0"/>
          <w:sz w:val="24"/>
          <w:szCs w:val="24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50" type="#_x0000_t120" style="position:absolute;left:0;text-align:left;margin-left:2.75pt;margin-top:17.4pt;width:77.1pt;height:65.1pt;z-index:251676672;mso-position-horizontal-relative:text;mso-position-vertical-relative:text" fillcolor="#4f81bd [3204]" strokecolor="#f2f2f2 [3041]" strokeweight="3pt">
            <v:shadow on="t" type="perspective" color="#243f60 [1604]" opacity=".5" offset="1pt" offset2="-1pt"/>
            <v:textbox style="mso-next-textbox:#_x0000_s1050">
              <w:txbxContent>
                <w:p w:rsidR="00996DFC" w:rsidRPr="00626032" w:rsidRDefault="00996DFC" w:rsidP="00D17320">
                  <w:pPr>
                    <w:spacing w:before="120" w:after="0" w:line="240" w:lineRule="auto"/>
                    <w:contextualSpacing/>
                    <w:jc w:val="center"/>
                    <w:rPr>
                      <w:rFonts w:ascii="Arial" w:eastAsia="Arial Unicode MS" w:hAnsi="Arial" w:cs="Arial"/>
                      <w:b/>
                      <w:color w:val="FFFFFF" w:themeColor="background1"/>
                      <w:sz w:val="26"/>
                      <w:szCs w:val="26"/>
                    </w:rPr>
                  </w:pPr>
                  <w:r w:rsidRPr="00626032">
                    <w:rPr>
                      <w:rFonts w:ascii="Arial" w:eastAsia="Arial Unicode MS" w:hAnsi="Arial" w:cs="Arial"/>
                      <w:b/>
                      <w:color w:val="FFFFFF" w:themeColor="background1"/>
                      <w:sz w:val="26"/>
                      <w:szCs w:val="26"/>
                    </w:rPr>
                    <w:t>УСН</w:t>
                  </w:r>
                </w:p>
              </w:txbxContent>
            </v:textbox>
          </v:shape>
        </w:pict>
      </w:r>
    </w:p>
    <w:p w:rsidR="00D17320" w:rsidRPr="00985F68" w:rsidRDefault="00996DFC" w:rsidP="00996DFC">
      <w:pPr>
        <w:tabs>
          <w:tab w:val="left" w:pos="3617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color w:val="000000" w:themeColor="text1"/>
          <w:sz w:val="40"/>
          <w:szCs w:val="40"/>
        </w:rPr>
      </w:pPr>
      <w:r>
        <w:rPr>
          <w:sz w:val="28"/>
          <w:szCs w:val="32"/>
        </w:rPr>
        <w:t xml:space="preserve">                                    </w:t>
      </w:r>
      <w:r w:rsidR="00D17320" w:rsidRPr="00985F68">
        <w:rPr>
          <w:rFonts w:ascii="Arial" w:hAnsi="Arial" w:cs="Arial"/>
          <w:b/>
          <w:color w:val="0070C0"/>
          <w:sz w:val="28"/>
          <w:szCs w:val="28"/>
        </w:rPr>
        <w:t>УПРОЩЕННАЯ СИСТЕМА НАЛОГООБЛОЖЕНИЯ</w:t>
      </w:r>
      <w:r w:rsidR="001072E1" w:rsidRPr="00985F68">
        <w:rPr>
          <w:rFonts w:ascii="Arial" w:hAnsi="Arial" w:cs="Arial"/>
          <w:b/>
          <w:color w:val="0070C0"/>
          <w:sz w:val="28"/>
          <w:szCs w:val="28"/>
        </w:rPr>
        <w:tab/>
      </w:r>
    </w:p>
    <w:p w:rsidR="00D17320" w:rsidRPr="00985F68" w:rsidRDefault="00D17320" w:rsidP="00D17320">
      <w:pPr>
        <w:pStyle w:val="a4"/>
        <w:autoSpaceDE w:val="0"/>
        <w:autoSpaceDN w:val="0"/>
        <w:adjustRightInd w:val="0"/>
        <w:ind w:left="1066"/>
        <w:jc w:val="both"/>
        <w:rPr>
          <w:sz w:val="28"/>
          <w:szCs w:val="28"/>
        </w:rPr>
      </w:pPr>
      <w:r w:rsidRPr="00985F68">
        <w:rPr>
          <w:rFonts w:ascii="Arial" w:eastAsiaTheme="minorHAnsi" w:hAnsi="Arial" w:cs="Arial"/>
          <w:sz w:val="28"/>
          <w:szCs w:val="28"/>
        </w:rPr>
        <w:t xml:space="preserve">       </w:t>
      </w:r>
      <w:r w:rsidR="00996DFC">
        <w:rPr>
          <w:rFonts w:ascii="Arial" w:eastAsiaTheme="minorHAnsi" w:hAnsi="Arial" w:cs="Arial"/>
          <w:sz w:val="28"/>
          <w:szCs w:val="28"/>
        </w:rPr>
        <w:t xml:space="preserve">        </w:t>
      </w:r>
      <w:r w:rsidRPr="00985F68">
        <w:rPr>
          <w:rFonts w:ascii="Arial" w:eastAsiaTheme="minorHAnsi" w:hAnsi="Arial" w:cs="Arial"/>
          <w:sz w:val="28"/>
          <w:szCs w:val="28"/>
        </w:rPr>
        <w:t>для индивидуальных предпринимателей и организаций</w:t>
      </w:r>
      <w:r w:rsidRPr="00985F68">
        <w:rPr>
          <w:rFonts w:eastAsiaTheme="minorHAnsi"/>
          <w:sz w:val="28"/>
          <w:szCs w:val="28"/>
        </w:rPr>
        <w:t xml:space="preserve"> </w:t>
      </w:r>
    </w:p>
    <w:p w:rsidR="00D17320" w:rsidRPr="00985F68" w:rsidRDefault="00D17320" w:rsidP="00D17320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1072E1" w:rsidRPr="00985F68" w:rsidRDefault="00740A44" w:rsidP="00996DFC">
      <w:pPr>
        <w:pStyle w:val="a4"/>
        <w:autoSpaceDE w:val="0"/>
        <w:autoSpaceDN w:val="0"/>
        <w:adjustRightInd w:val="0"/>
        <w:ind w:left="1066"/>
        <w:jc w:val="both"/>
        <w:rPr>
          <w:sz w:val="28"/>
          <w:szCs w:val="28"/>
        </w:rPr>
      </w:pPr>
      <w:r w:rsidRPr="00985F68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 wp14:anchorId="6388682A" wp14:editId="0310EC6D">
            <wp:simplePos x="0" y="0"/>
            <wp:positionH relativeFrom="column">
              <wp:posOffset>8483600</wp:posOffset>
            </wp:positionH>
            <wp:positionV relativeFrom="paragraph">
              <wp:posOffset>76835</wp:posOffset>
            </wp:positionV>
            <wp:extent cx="848995" cy="848995"/>
            <wp:effectExtent l="0" t="0" r="0" b="0"/>
            <wp:wrapTight wrapText="bothSides">
              <wp:wrapPolygon edited="0">
                <wp:start x="0" y="0"/>
                <wp:lineTo x="0" y="21325"/>
                <wp:lineTo x="21325" y="21325"/>
                <wp:lineTo x="21325" y="0"/>
                <wp:lineTo x="0" y="0"/>
              </wp:wrapPolygon>
            </wp:wrapTight>
            <wp:docPr id="6" name="Рисунок 16" descr="http://qrcoder.ru/code/?https%3A%2F%2Fwww.nalog.ru%2Frn22%2Ffl%2Finterest%2Fnpdfl%2F&amp;3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qrcoder.ru/code/?https%3A%2F%2Fwww.nalog.ru%2Frn22%2Ffl%2Finterest%2Fnpdfl%2F&amp;3&amp;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84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7320" w:rsidRPr="00985F68">
        <w:rPr>
          <w:sz w:val="28"/>
          <w:szCs w:val="28"/>
        </w:rPr>
        <w:tab/>
        <w:t xml:space="preserve">   </w:t>
      </w:r>
      <w:r w:rsidR="00996DFC">
        <w:rPr>
          <w:noProof/>
          <w:sz w:val="28"/>
          <w:szCs w:val="28"/>
          <w:lang w:eastAsia="en-US"/>
        </w:rPr>
        <w:pict>
          <v:shape id="_x0000_s1051" type="#_x0000_t120" style="position:absolute;left:0;text-align:left;margin-left:2.75pt;margin-top:8.45pt;width:77.1pt;height:67.7pt;z-index:251677696;mso-position-horizontal-relative:text;mso-position-vertical-relative:text" fillcolor="#4f81bd [3204]" strokecolor="#f2f2f2 [3041]" strokeweight="3pt">
            <v:shadow on="t" type="perspective" color="#243f60 [1604]" opacity=".5" offset="1pt" offset2="-1pt"/>
            <v:textbox style="mso-next-textbox:#_x0000_s1051">
              <w:txbxContent>
                <w:p w:rsidR="00996DFC" w:rsidRPr="00626032" w:rsidRDefault="00996DFC" w:rsidP="00D17320">
                  <w:pPr>
                    <w:spacing w:before="120" w:after="0" w:line="240" w:lineRule="auto"/>
                    <w:contextualSpacing/>
                    <w:jc w:val="center"/>
                    <w:rPr>
                      <w:rFonts w:ascii="Arial" w:eastAsia="Arial Unicode MS" w:hAnsi="Arial" w:cs="Arial"/>
                      <w:b/>
                      <w:color w:val="FFFFFF" w:themeColor="background1"/>
                      <w:sz w:val="26"/>
                      <w:szCs w:val="26"/>
                    </w:rPr>
                  </w:pPr>
                  <w:r w:rsidRPr="00626032">
                    <w:rPr>
                      <w:rFonts w:ascii="Arial" w:eastAsia="Arial Unicode MS" w:hAnsi="Arial" w:cs="Arial"/>
                      <w:b/>
                      <w:color w:val="FFFFFF" w:themeColor="background1"/>
                      <w:sz w:val="26"/>
                      <w:szCs w:val="26"/>
                    </w:rPr>
                    <w:t>НПД</w:t>
                  </w:r>
                  <w:r>
                    <w:rPr>
                      <w:rFonts w:ascii="Arial" w:eastAsia="Arial Unicode MS" w:hAnsi="Arial" w:cs="Arial"/>
                      <w:b/>
                      <w:color w:val="FFFFFF" w:themeColor="background1"/>
                      <w:sz w:val="26"/>
                      <w:szCs w:val="26"/>
                    </w:rPr>
                    <w:t xml:space="preserve">   </w:t>
                  </w:r>
                </w:p>
              </w:txbxContent>
            </v:textbox>
          </v:shape>
        </w:pict>
      </w:r>
    </w:p>
    <w:p w:rsidR="00D17320" w:rsidRPr="00985F68" w:rsidRDefault="001072E1" w:rsidP="00D17320">
      <w:pPr>
        <w:pStyle w:val="a4"/>
        <w:autoSpaceDE w:val="0"/>
        <w:autoSpaceDN w:val="0"/>
        <w:adjustRightInd w:val="0"/>
        <w:ind w:left="1066"/>
        <w:jc w:val="both"/>
        <w:rPr>
          <w:rFonts w:ascii="Arial" w:eastAsiaTheme="minorHAnsi" w:hAnsi="Arial" w:cs="Arial"/>
          <w:b/>
          <w:color w:val="0070C0"/>
          <w:sz w:val="28"/>
          <w:szCs w:val="28"/>
        </w:rPr>
      </w:pPr>
      <w:r w:rsidRPr="00985F68">
        <w:rPr>
          <w:rFonts w:ascii="Arial" w:eastAsiaTheme="minorHAnsi" w:hAnsi="Arial" w:cs="Arial"/>
          <w:b/>
          <w:color w:val="0070C0"/>
          <w:sz w:val="28"/>
          <w:szCs w:val="28"/>
        </w:rPr>
        <w:t xml:space="preserve">      </w:t>
      </w:r>
      <w:r w:rsidR="00C86170" w:rsidRPr="00985F68">
        <w:rPr>
          <w:rFonts w:ascii="Arial" w:eastAsiaTheme="minorHAnsi" w:hAnsi="Arial" w:cs="Arial"/>
          <w:b/>
          <w:color w:val="0070C0"/>
          <w:sz w:val="28"/>
          <w:szCs w:val="28"/>
        </w:rPr>
        <w:t xml:space="preserve">     </w:t>
      </w:r>
      <w:r w:rsidR="00996DFC">
        <w:rPr>
          <w:rFonts w:ascii="Arial" w:eastAsiaTheme="minorHAnsi" w:hAnsi="Arial" w:cs="Arial"/>
          <w:b/>
          <w:color w:val="0070C0"/>
          <w:sz w:val="28"/>
          <w:szCs w:val="28"/>
        </w:rPr>
        <w:t xml:space="preserve">    </w:t>
      </w:r>
      <w:r w:rsidR="00C86170" w:rsidRPr="00985F68">
        <w:rPr>
          <w:rFonts w:ascii="Arial" w:eastAsiaTheme="minorHAnsi" w:hAnsi="Arial" w:cs="Arial"/>
          <w:b/>
          <w:color w:val="0070C0"/>
          <w:sz w:val="28"/>
          <w:szCs w:val="28"/>
        </w:rPr>
        <w:t xml:space="preserve"> </w:t>
      </w:r>
      <w:r w:rsidR="00D17320" w:rsidRPr="00985F68">
        <w:rPr>
          <w:rFonts w:ascii="Arial" w:eastAsiaTheme="minorHAnsi" w:hAnsi="Arial" w:cs="Arial"/>
          <w:b/>
          <w:color w:val="0070C0"/>
          <w:sz w:val="28"/>
          <w:szCs w:val="28"/>
        </w:rPr>
        <w:t>НАЛОГ НА ПРОФЕССИОНАЛЬНЫЙ ДОХОД</w:t>
      </w:r>
    </w:p>
    <w:p w:rsidR="00D17320" w:rsidRPr="00985F68" w:rsidRDefault="00D17320" w:rsidP="00D17320">
      <w:pPr>
        <w:pStyle w:val="a4"/>
        <w:autoSpaceDE w:val="0"/>
        <w:autoSpaceDN w:val="0"/>
        <w:adjustRightInd w:val="0"/>
        <w:ind w:left="1066"/>
        <w:jc w:val="both"/>
        <w:rPr>
          <w:sz w:val="28"/>
          <w:szCs w:val="28"/>
        </w:rPr>
      </w:pPr>
      <w:r w:rsidRPr="00985F68">
        <w:rPr>
          <w:rFonts w:ascii="Arial" w:eastAsiaTheme="minorHAnsi" w:hAnsi="Arial" w:cs="Arial"/>
          <w:sz w:val="28"/>
          <w:szCs w:val="28"/>
        </w:rPr>
        <w:t xml:space="preserve">       </w:t>
      </w:r>
      <w:r w:rsidR="00996DFC">
        <w:rPr>
          <w:rFonts w:ascii="Arial" w:eastAsiaTheme="minorHAnsi" w:hAnsi="Arial" w:cs="Arial"/>
          <w:sz w:val="28"/>
          <w:szCs w:val="28"/>
        </w:rPr>
        <w:t xml:space="preserve">         </w:t>
      </w:r>
      <w:r w:rsidRPr="00985F68">
        <w:rPr>
          <w:rFonts w:ascii="Arial" w:eastAsiaTheme="minorHAnsi" w:hAnsi="Arial" w:cs="Arial"/>
          <w:sz w:val="28"/>
          <w:szCs w:val="28"/>
        </w:rPr>
        <w:t>для физических лиц и индивидуальных предпринимателей</w:t>
      </w:r>
    </w:p>
    <w:p w:rsidR="00D17320" w:rsidRPr="00985F68" w:rsidRDefault="00D17320" w:rsidP="00D17320">
      <w:pPr>
        <w:tabs>
          <w:tab w:val="left" w:pos="2120"/>
        </w:tabs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72E1" w:rsidRPr="00985F68" w:rsidRDefault="00740A44" w:rsidP="00C86170">
      <w:pPr>
        <w:rPr>
          <w:rFonts w:ascii="Times New Roman" w:hAnsi="Times New Roman" w:cs="Times New Roman"/>
          <w:sz w:val="28"/>
          <w:szCs w:val="28"/>
        </w:rPr>
      </w:pPr>
      <w:r w:rsidRPr="00985F68">
        <w:rPr>
          <w:rFonts w:ascii="Arial" w:hAnsi="Arial" w:cs="Arial"/>
          <w:b/>
          <w:noProof/>
          <w:color w:val="0033CC"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7B621E44" wp14:editId="7E301CAC">
            <wp:simplePos x="0" y="0"/>
            <wp:positionH relativeFrom="column">
              <wp:posOffset>8496935</wp:posOffset>
            </wp:positionH>
            <wp:positionV relativeFrom="paragraph">
              <wp:posOffset>234315</wp:posOffset>
            </wp:positionV>
            <wp:extent cx="817245" cy="818515"/>
            <wp:effectExtent l="0" t="0" r="0" b="0"/>
            <wp:wrapSquare wrapText="bothSides"/>
            <wp:docPr id="7" name="Рисунок 1" descr="http://qrcoder.ru/code/?https%3A%2F%2Fwww.nalog.ru%2Frn77%2Ftaxation%2Ftaxes%2Fpatent%2F&amp;3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s%3A%2F%2Fwww.nalog.ru%2Frn77%2Ftaxation%2Ftaxes%2Fpatent%2F&amp;3&amp;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1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6DFC">
        <w:rPr>
          <w:noProof/>
          <w:sz w:val="28"/>
          <w:szCs w:val="28"/>
        </w:rPr>
        <w:pict>
          <v:shape id="_x0000_s1052" type="#_x0000_t120" style="position:absolute;margin-left:2.75pt;margin-top:26.9pt;width:77.1pt;height:65.8pt;z-index:251678720;mso-position-horizontal-relative:text;mso-position-vertical-relative:text" fillcolor="#4f81bd [3204]" strokecolor="#f2f2f2 [3041]" strokeweight="3pt">
            <v:shadow on="t" type="perspective" color="#243f60 [1604]" opacity=".5" offset="1pt" offset2="-1pt"/>
            <v:textbox style="mso-next-textbox:#_x0000_s1052">
              <w:txbxContent>
                <w:p w:rsidR="00996DFC" w:rsidRPr="00626032" w:rsidRDefault="00996DFC" w:rsidP="00D17320">
                  <w:pPr>
                    <w:spacing w:before="120" w:after="0" w:line="240" w:lineRule="auto"/>
                    <w:contextualSpacing/>
                    <w:jc w:val="center"/>
                    <w:rPr>
                      <w:rFonts w:ascii="Arial" w:eastAsia="Arial Unicode MS" w:hAnsi="Arial" w:cs="Arial"/>
                      <w:b/>
                      <w:color w:val="FFFFFF" w:themeColor="background1"/>
                      <w:sz w:val="26"/>
                      <w:szCs w:val="26"/>
                    </w:rPr>
                  </w:pPr>
                  <w:r w:rsidRPr="00626032">
                    <w:rPr>
                      <w:rFonts w:ascii="Arial" w:eastAsia="Arial Unicode MS" w:hAnsi="Arial" w:cs="Arial"/>
                      <w:b/>
                      <w:color w:val="FFFFFF" w:themeColor="background1"/>
                      <w:sz w:val="26"/>
                      <w:szCs w:val="26"/>
                    </w:rPr>
                    <w:t>ПСН</w:t>
                  </w:r>
                </w:p>
              </w:txbxContent>
            </v:textbox>
          </v:shape>
        </w:pict>
      </w:r>
    </w:p>
    <w:p w:rsidR="001072E1" w:rsidRPr="00985F68" w:rsidRDefault="001072E1" w:rsidP="00D17320">
      <w:pPr>
        <w:pStyle w:val="a4"/>
        <w:autoSpaceDE w:val="0"/>
        <w:autoSpaceDN w:val="0"/>
        <w:adjustRightInd w:val="0"/>
        <w:ind w:left="1066"/>
        <w:jc w:val="both"/>
        <w:rPr>
          <w:sz w:val="28"/>
          <w:szCs w:val="28"/>
        </w:rPr>
      </w:pPr>
    </w:p>
    <w:p w:rsidR="00D17320" w:rsidRPr="00985F68" w:rsidRDefault="00C86170" w:rsidP="00D17320">
      <w:pPr>
        <w:pStyle w:val="a4"/>
        <w:autoSpaceDE w:val="0"/>
        <w:autoSpaceDN w:val="0"/>
        <w:adjustRightInd w:val="0"/>
        <w:ind w:left="1066"/>
        <w:jc w:val="both"/>
        <w:rPr>
          <w:rFonts w:ascii="Arial" w:eastAsiaTheme="minorHAnsi" w:hAnsi="Arial" w:cs="Arial"/>
          <w:b/>
          <w:color w:val="0070C0"/>
          <w:sz w:val="28"/>
          <w:szCs w:val="28"/>
        </w:rPr>
      </w:pPr>
      <w:r w:rsidRPr="00985F68">
        <w:rPr>
          <w:rFonts w:ascii="Arial" w:eastAsiaTheme="minorHAnsi" w:hAnsi="Arial" w:cs="Arial"/>
          <w:b/>
          <w:color w:val="0070C0"/>
          <w:sz w:val="28"/>
          <w:szCs w:val="28"/>
        </w:rPr>
        <w:t xml:space="preserve">           </w:t>
      </w:r>
      <w:r w:rsidR="00996DFC">
        <w:rPr>
          <w:rFonts w:ascii="Arial" w:eastAsiaTheme="minorHAnsi" w:hAnsi="Arial" w:cs="Arial"/>
          <w:b/>
          <w:color w:val="0070C0"/>
          <w:sz w:val="28"/>
          <w:szCs w:val="28"/>
        </w:rPr>
        <w:t xml:space="preserve">     </w:t>
      </w:r>
      <w:r w:rsidR="00D17320" w:rsidRPr="00985F68">
        <w:rPr>
          <w:rFonts w:ascii="Arial" w:eastAsiaTheme="minorHAnsi" w:hAnsi="Arial" w:cs="Arial"/>
          <w:b/>
          <w:color w:val="0070C0"/>
          <w:sz w:val="28"/>
          <w:szCs w:val="28"/>
        </w:rPr>
        <w:t>ПАТЕНТНАЯ СИСТЕМА НАЛОГООБЛОЖЕНИЯ</w:t>
      </w:r>
    </w:p>
    <w:p w:rsidR="00D17320" w:rsidRPr="00985F68" w:rsidRDefault="00D17320" w:rsidP="00D17320">
      <w:pPr>
        <w:pStyle w:val="a4"/>
        <w:autoSpaceDE w:val="0"/>
        <w:autoSpaceDN w:val="0"/>
        <w:adjustRightInd w:val="0"/>
        <w:ind w:left="1066"/>
        <w:jc w:val="both"/>
        <w:rPr>
          <w:sz w:val="28"/>
          <w:szCs w:val="28"/>
        </w:rPr>
      </w:pPr>
      <w:r w:rsidRPr="00985F68">
        <w:rPr>
          <w:rFonts w:ascii="Arial" w:eastAsiaTheme="minorHAnsi" w:hAnsi="Arial" w:cs="Arial"/>
          <w:sz w:val="28"/>
          <w:szCs w:val="28"/>
        </w:rPr>
        <w:t xml:space="preserve">       </w:t>
      </w:r>
      <w:r w:rsidR="00996DFC">
        <w:rPr>
          <w:rFonts w:ascii="Arial" w:eastAsiaTheme="minorHAnsi" w:hAnsi="Arial" w:cs="Arial"/>
          <w:sz w:val="28"/>
          <w:szCs w:val="28"/>
        </w:rPr>
        <w:t xml:space="preserve">         </w:t>
      </w:r>
      <w:r w:rsidRPr="00985F68">
        <w:rPr>
          <w:rFonts w:ascii="Arial" w:eastAsiaTheme="minorHAnsi" w:hAnsi="Arial" w:cs="Arial"/>
          <w:sz w:val="28"/>
          <w:szCs w:val="28"/>
        </w:rPr>
        <w:t>только для индивидуальных предпринимателей</w:t>
      </w:r>
    </w:p>
    <w:p w:rsidR="001072E1" w:rsidRPr="00985F68" w:rsidRDefault="00996DFC" w:rsidP="002B4CDF">
      <w:pPr>
        <w:tabs>
          <w:tab w:val="left" w:pos="1920"/>
        </w:tabs>
        <w:rPr>
          <w:rFonts w:ascii="Times New Roman" w:hAnsi="Times New Roman" w:cs="Times New Roman"/>
          <w:sz w:val="28"/>
          <w:szCs w:val="28"/>
        </w:rPr>
      </w:pPr>
      <w:r w:rsidRPr="00985F68">
        <w:rPr>
          <w:rFonts w:ascii="Arial" w:hAnsi="Arial" w:cs="Arial"/>
          <w:b/>
          <w:noProof/>
          <w:color w:val="0033CC"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67927C07" wp14:editId="79AD167F">
            <wp:simplePos x="0" y="0"/>
            <wp:positionH relativeFrom="column">
              <wp:posOffset>8512810</wp:posOffset>
            </wp:positionH>
            <wp:positionV relativeFrom="paragraph">
              <wp:posOffset>274955</wp:posOffset>
            </wp:positionV>
            <wp:extent cx="798195" cy="805180"/>
            <wp:effectExtent l="0" t="0" r="0" b="0"/>
            <wp:wrapSquare wrapText="bothSides"/>
            <wp:docPr id="8" name="Рисунок 4" descr="http://qrcoder.ru/code/?https%3A%2F%2Fwww.nalog.ru%2Frn77%2Ftaxation%2Ftaxes%2Feshn%2F&amp;3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qrcoder.ru/code/?https%3A%2F%2Fwww.nalog.ru%2Frn77%2Ftaxation%2Ftaxes%2Feshn%2F&amp;3&amp;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80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72E1" w:rsidRPr="00985F68" w:rsidRDefault="00996DFC" w:rsidP="00D17320">
      <w:pPr>
        <w:pStyle w:val="a4"/>
        <w:autoSpaceDE w:val="0"/>
        <w:autoSpaceDN w:val="0"/>
        <w:adjustRightInd w:val="0"/>
        <w:ind w:left="106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53" type="#_x0000_t120" style="position:absolute;left:0;text-align:left;margin-left:2.75pt;margin-top:12.45pt;width:77.1pt;height:65.85pt;z-index:251679744" fillcolor="#4f81bd [3204]" strokecolor="#f2f2f2 [3041]" strokeweight="3pt">
            <v:shadow on="t" type="perspective" color="#243f60 [1604]" opacity=".5" offset="1pt" offset2="-1pt"/>
            <v:textbox style="mso-next-textbox:#_x0000_s1053">
              <w:txbxContent>
                <w:p w:rsidR="00996DFC" w:rsidRPr="00626032" w:rsidRDefault="00996DFC" w:rsidP="00D17320">
                  <w:pPr>
                    <w:spacing w:before="120" w:after="0" w:line="240" w:lineRule="auto"/>
                    <w:contextualSpacing/>
                    <w:jc w:val="center"/>
                    <w:rPr>
                      <w:rFonts w:ascii="Arial" w:eastAsia="Arial Unicode MS" w:hAnsi="Arial" w:cs="Arial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626032">
                    <w:rPr>
                      <w:rFonts w:ascii="Arial" w:eastAsia="Arial Unicode MS" w:hAnsi="Arial" w:cs="Arial"/>
                      <w:b/>
                      <w:color w:val="FFFFFF" w:themeColor="background1"/>
                      <w:sz w:val="20"/>
                      <w:szCs w:val="20"/>
                    </w:rPr>
                    <w:t>ЕСХН</w:t>
                  </w:r>
                </w:p>
              </w:txbxContent>
            </v:textbox>
          </v:shape>
        </w:pict>
      </w:r>
    </w:p>
    <w:p w:rsidR="00D17320" w:rsidRPr="00985F68" w:rsidRDefault="00C86170" w:rsidP="00D17320">
      <w:pPr>
        <w:pStyle w:val="a4"/>
        <w:autoSpaceDE w:val="0"/>
        <w:autoSpaceDN w:val="0"/>
        <w:adjustRightInd w:val="0"/>
        <w:ind w:left="1066"/>
        <w:jc w:val="both"/>
        <w:rPr>
          <w:rFonts w:ascii="Arial" w:eastAsiaTheme="minorHAnsi" w:hAnsi="Arial" w:cs="Arial"/>
          <w:b/>
          <w:color w:val="0070C0"/>
          <w:sz w:val="28"/>
          <w:szCs w:val="28"/>
        </w:rPr>
      </w:pPr>
      <w:r w:rsidRPr="00985F68">
        <w:rPr>
          <w:rFonts w:ascii="Arial" w:eastAsiaTheme="minorHAnsi" w:hAnsi="Arial" w:cs="Arial"/>
          <w:b/>
          <w:color w:val="0070C0"/>
          <w:sz w:val="28"/>
          <w:szCs w:val="28"/>
        </w:rPr>
        <w:t xml:space="preserve">          </w:t>
      </w:r>
      <w:r w:rsidR="00996DFC">
        <w:rPr>
          <w:rFonts w:ascii="Arial" w:eastAsiaTheme="minorHAnsi" w:hAnsi="Arial" w:cs="Arial"/>
          <w:b/>
          <w:color w:val="0070C0"/>
          <w:sz w:val="28"/>
          <w:szCs w:val="28"/>
        </w:rPr>
        <w:t xml:space="preserve">      </w:t>
      </w:r>
      <w:r w:rsidR="00D17320" w:rsidRPr="00985F68">
        <w:rPr>
          <w:rFonts w:ascii="Arial" w:eastAsiaTheme="minorHAnsi" w:hAnsi="Arial" w:cs="Arial"/>
          <w:b/>
          <w:color w:val="0070C0"/>
          <w:sz w:val="28"/>
          <w:szCs w:val="28"/>
        </w:rPr>
        <w:t>ЕДИНЫЙ СЕЛЬСКОХОЗЯЙСТВЕННЫЙ НАЛОГ</w:t>
      </w:r>
    </w:p>
    <w:p w:rsidR="00D17320" w:rsidRPr="00985F68" w:rsidRDefault="00C86170" w:rsidP="00D17320">
      <w:pPr>
        <w:tabs>
          <w:tab w:val="left" w:pos="2893"/>
        </w:tabs>
        <w:rPr>
          <w:rFonts w:ascii="Times New Roman" w:hAnsi="Times New Roman" w:cs="Times New Roman"/>
          <w:sz w:val="28"/>
          <w:szCs w:val="28"/>
        </w:rPr>
      </w:pPr>
      <w:r w:rsidRPr="00985F68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D17320" w:rsidRPr="00985F68">
        <w:rPr>
          <w:rFonts w:ascii="Arial" w:hAnsi="Arial" w:cs="Arial"/>
          <w:sz w:val="28"/>
          <w:szCs w:val="28"/>
        </w:rPr>
        <w:t xml:space="preserve">для </w:t>
      </w:r>
      <w:r w:rsidR="00996DFC">
        <w:rPr>
          <w:rFonts w:ascii="Arial" w:hAnsi="Arial" w:cs="Arial"/>
          <w:sz w:val="28"/>
          <w:szCs w:val="28"/>
        </w:rPr>
        <w:t xml:space="preserve">         </w:t>
      </w:r>
      <w:r w:rsidR="00D17320" w:rsidRPr="00985F68">
        <w:rPr>
          <w:rFonts w:ascii="Arial" w:hAnsi="Arial" w:cs="Arial"/>
          <w:sz w:val="28"/>
          <w:szCs w:val="28"/>
        </w:rPr>
        <w:t>индивидуальных предпринимателей и организаций</w:t>
      </w:r>
    </w:p>
    <w:p w:rsidR="007306C6" w:rsidRDefault="008F789B" w:rsidP="007306C6">
      <w:p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anchor distT="0" distB="0" distL="114300" distR="114300" simplePos="0" relativeHeight="251696128" behindDoc="1" locked="0" layoutInCell="1" allowOverlap="1" wp14:anchorId="57EE1C71" wp14:editId="64C60F30">
            <wp:simplePos x="0" y="0"/>
            <wp:positionH relativeFrom="column">
              <wp:posOffset>10601325</wp:posOffset>
            </wp:positionH>
            <wp:positionV relativeFrom="paragraph">
              <wp:posOffset>71755</wp:posOffset>
            </wp:positionV>
            <wp:extent cx="1560830" cy="1489710"/>
            <wp:effectExtent l="0" t="0" r="0" b="0"/>
            <wp:wrapNone/>
            <wp:docPr id="9" name="Рисунок 9" descr="Z:\Отдел работы с НП\Гапич Наталья Михайловна\СЕМИНАРЫ\ИК сотменой ЕНВД Срок 02.07.2020, 02.11.2020, 02.12.2020, 11.01.2021\новое взамен\Плакат_Монтажная область 1-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Отдел работы с НП\Гапич Наталья Михайловна\СЕМИНАРЫ\ИК сотменой ЕНВД Срок 02.07.2020, 02.11.2020, 02.12.2020, 11.01.2021\новое взамен\Плакат_Монтажная область 1-H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52" t="80528" r="13446" b="6252"/>
                    <a:stretch/>
                  </pic:blipFill>
                  <pic:spPr bwMode="auto">
                    <a:xfrm>
                      <a:off x="0" y="0"/>
                      <a:ext cx="1560830" cy="148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06C6" w:rsidRPr="007306C6" w:rsidRDefault="00740A44" w:rsidP="007306C6">
      <w:pPr>
        <w:rPr>
          <w:rFonts w:ascii="Times New Roman" w:hAnsi="Times New Roman" w:cs="Times New Roman"/>
          <w:sz w:val="28"/>
          <w:szCs w:val="32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anchor distT="0" distB="0" distL="114300" distR="114300" simplePos="0" relativeHeight="251697152" behindDoc="1" locked="0" layoutInCell="1" allowOverlap="1" wp14:anchorId="151E82AE" wp14:editId="4E880448">
            <wp:simplePos x="0" y="0"/>
            <wp:positionH relativeFrom="column">
              <wp:posOffset>8244840</wp:posOffset>
            </wp:positionH>
            <wp:positionV relativeFrom="paragraph">
              <wp:posOffset>78740</wp:posOffset>
            </wp:positionV>
            <wp:extent cx="1262380" cy="1205865"/>
            <wp:effectExtent l="0" t="0" r="0" b="0"/>
            <wp:wrapThrough wrapText="bothSides">
              <wp:wrapPolygon edited="0">
                <wp:start x="0" y="0"/>
                <wp:lineTo x="0" y="21156"/>
                <wp:lineTo x="21187" y="21156"/>
                <wp:lineTo x="21187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80" cy="1205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96DFC">
        <w:rPr>
          <w:rFonts w:ascii="Times New Roman" w:hAnsi="Times New Roman" w:cs="Times New Roman"/>
          <w:noProof/>
          <w:sz w:val="28"/>
          <w:szCs w:val="32"/>
          <w:lang w:eastAsia="ru-RU"/>
        </w:rPr>
        <w:pict>
          <v:rect id="_x0000_s1057" style="position:absolute;margin-left:86.4pt;margin-top:12.8pt;width:465.95pt;height:89.75pt;z-index:251694080;mso-position-horizontal-relative:text;mso-position-vertical-relative:text">
            <v:textbox>
              <w:txbxContent>
                <w:p w:rsidR="00996DFC" w:rsidRPr="00996DFC" w:rsidRDefault="00996DFC" w:rsidP="00C86170">
                  <w:pPr>
                    <w:spacing w:after="0" w:line="240" w:lineRule="auto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996DFC">
                    <w:rPr>
                      <w:rFonts w:ascii="Arial" w:hAnsi="Arial" w:cs="Arial"/>
                      <w:b/>
                      <w:sz w:val="28"/>
                      <w:szCs w:val="28"/>
                    </w:rPr>
                    <w:t>Для выбора оптимального налогового режима рекомендуется воспользоваться информационным сервисом, размещенным на сайте ФНС Росси</w:t>
                  </w:r>
                  <w:proofErr w:type="gramStart"/>
                  <w:r w:rsidRPr="00996DFC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→ К</w:t>
                  </w:r>
                  <w:proofErr w:type="gramEnd"/>
                  <w:r w:rsidRPr="00996DFC">
                    <w:rPr>
                      <w:rFonts w:ascii="Arial" w:hAnsi="Arial" w:cs="Arial"/>
                      <w:b/>
                      <w:sz w:val="28"/>
                      <w:szCs w:val="28"/>
                    </w:rPr>
                    <w:t>акой режим подходит моему  бизнесу?:</w:t>
                  </w:r>
                  <w:r w:rsidRPr="00996DFC">
                    <w:rPr>
                      <w:rFonts w:ascii="Arial" w:hAnsi="Arial" w:cs="Arial"/>
                      <w:b/>
                      <w:noProof/>
                      <w:color w:val="0070C0"/>
                      <w:sz w:val="28"/>
                      <w:szCs w:val="28"/>
                      <w:lang w:eastAsia="ru-RU"/>
                    </w:rPr>
                    <w:t xml:space="preserve">                                      </w:t>
                  </w:r>
                </w:p>
                <w:p w:rsidR="00996DFC" w:rsidRPr="00996DFC" w:rsidRDefault="00996DFC" w:rsidP="00C86170">
                  <w:pPr>
                    <w:spacing w:after="0" w:line="240" w:lineRule="auto"/>
                    <w:rPr>
                      <w:rFonts w:ascii="Arial" w:hAnsi="Arial" w:cs="Arial"/>
                      <w:color w:val="0070C0"/>
                      <w:sz w:val="28"/>
                      <w:szCs w:val="28"/>
                    </w:rPr>
                  </w:pPr>
                  <w:hyperlink r:id="rId16" w:history="1">
                    <w:r w:rsidRPr="00996DFC">
                      <w:rPr>
                        <w:rStyle w:val="ab"/>
                        <w:rFonts w:ascii="Arial" w:hAnsi="Arial" w:cs="Arial"/>
                        <w:b/>
                        <w:sz w:val="28"/>
                        <w:szCs w:val="28"/>
                        <w:lang w:val="en-US"/>
                      </w:rPr>
                      <w:t>https</w:t>
                    </w:r>
                    <w:r w:rsidRPr="00996DFC">
                      <w:rPr>
                        <w:rStyle w:val="ab"/>
                        <w:rFonts w:ascii="Arial" w:hAnsi="Arial" w:cs="Arial"/>
                        <w:b/>
                        <w:sz w:val="28"/>
                        <w:szCs w:val="28"/>
                      </w:rPr>
                      <w:t>://</w:t>
                    </w:r>
                    <w:r w:rsidRPr="00996DFC">
                      <w:rPr>
                        <w:rStyle w:val="ab"/>
                        <w:rFonts w:ascii="Arial" w:hAnsi="Arial" w:cs="Arial"/>
                        <w:b/>
                        <w:sz w:val="28"/>
                        <w:szCs w:val="28"/>
                        <w:lang w:val="en-US"/>
                      </w:rPr>
                      <w:t>www</w:t>
                    </w:r>
                    <w:r w:rsidRPr="00996DFC">
                      <w:rPr>
                        <w:rStyle w:val="ab"/>
                        <w:rFonts w:ascii="Arial" w:hAnsi="Arial" w:cs="Arial"/>
                        <w:b/>
                        <w:sz w:val="28"/>
                        <w:szCs w:val="28"/>
                      </w:rPr>
                      <w:t>.</w:t>
                    </w:r>
                    <w:proofErr w:type="spellStart"/>
                    <w:r w:rsidRPr="00996DFC">
                      <w:rPr>
                        <w:rStyle w:val="ab"/>
                        <w:rFonts w:ascii="Arial" w:hAnsi="Arial" w:cs="Arial"/>
                        <w:b/>
                        <w:sz w:val="28"/>
                        <w:szCs w:val="28"/>
                        <w:lang w:val="en-US"/>
                      </w:rPr>
                      <w:t>nalog</w:t>
                    </w:r>
                    <w:proofErr w:type="spellEnd"/>
                    <w:r w:rsidRPr="00996DFC">
                      <w:rPr>
                        <w:rStyle w:val="ab"/>
                        <w:rFonts w:ascii="Arial" w:hAnsi="Arial" w:cs="Arial"/>
                        <w:b/>
                        <w:sz w:val="28"/>
                        <w:szCs w:val="28"/>
                      </w:rPr>
                      <w:t>.</w:t>
                    </w:r>
                    <w:proofErr w:type="spellStart"/>
                    <w:r w:rsidRPr="00996DFC">
                      <w:rPr>
                        <w:rStyle w:val="ab"/>
                        <w:rFonts w:ascii="Arial" w:hAnsi="Arial" w:cs="Arial"/>
                        <w:b/>
                        <w:sz w:val="28"/>
                        <w:szCs w:val="28"/>
                        <w:lang w:val="en-US"/>
                      </w:rPr>
                      <w:t>ru</w:t>
                    </w:r>
                    <w:proofErr w:type="spellEnd"/>
                    <w:r w:rsidRPr="00996DFC">
                      <w:rPr>
                        <w:rStyle w:val="ab"/>
                        <w:rFonts w:ascii="Arial" w:hAnsi="Arial" w:cs="Arial"/>
                        <w:b/>
                        <w:sz w:val="28"/>
                        <w:szCs w:val="28"/>
                      </w:rPr>
                      <w:t>/</w:t>
                    </w:r>
                    <w:proofErr w:type="spellStart"/>
                    <w:r w:rsidRPr="00996DFC">
                      <w:rPr>
                        <w:rStyle w:val="ab"/>
                        <w:rFonts w:ascii="Arial" w:hAnsi="Arial" w:cs="Arial"/>
                        <w:b/>
                        <w:sz w:val="28"/>
                        <w:szCs w:val="28"/>
                        <w:lang w:val="en-US"/>
                      </w:rPr>
                      <w:t>rn</w:t>
                    </w:r>
                    <w:proofErr w:type="spellEnd"/>
                    <w:r w:rsidRPr="00996DFC">
                      <w:rPr>
                        <w:rStyle w:val="ab"/>
                        <w:rFonts w:ascii="Arial" w:hAnsi="Arial" w:cs="Arial"/>
                        <w:b/>
                        <w:sz w:val="28"/>
                        <w:szCs w:val="28"/>
                      </w:rPr>
                      <w:t>77/</w:t>
                    </w:r>
                    <w:r w:rsidRPr="00996DFC">
                      <w:rPr>
                        <w:rStyle w:val="ab"/>
                        <w:rFonts w:ascii="Arial" w:hAnsi="Arial" w:cs="Arial"/>
                        <w:b/>
                        <w:sz w:val="28"/>
                        <w:szCs w:val="28"/>
                        <w:lang w:val="en-US"/>
                      </w:rPr>
                      <w:t>service</w:t>
                    </w:r>
                    <w:r w:rsidRPr="00996DFC">
                      <w:rPr>
                        <w:rStyle w:val="ab"/>
                        <w:rFonts w:ascii="Arial" w:hAnsi="Arial" w:cs="Arial"/>
                        <w:b/>
                        <w:sz w:val="28"/>
                        <w:szCs w:val="28"/>
                      </w:rPr>
                      <w:t>/</w:t>
                    </w:r>
                    <w:proofErr w:type="spellStart"/>
                    <w:r w:rsidRPr="00996DFC">
                      <w:rPr>
                        <w:rStyle w:val="ab"/>
                        <w:rFonts w:ascii="Arial" w:hAnsi="Arial" w:cs="Arial"/>
                        <w:b/>
                        <w:sz w:val="28"/>
                        <w:szCs w:val="28"/>
                        <w:lang w:val="en-US"/>
                      </w:rPr>
                      <w:t>mp</w:t>
                    </w:r>
                    <w:proofErr w:type="spellEnd"/>
                    <w:r w:rsidRPr="00996DFC">
                      <w:rPr>
                        <w:rStyle w:val="ab"/>
                        <w:rFonts w:ascii="Arial" w:hAnsi="Arial" w:cs="Arial"/>
                        <w:b/>
                        <w:sz w:val="28"/>
                        <w:szCs w:val="28"/>
                      </w:rPr>
                      <w:t>/</w:t>
                    </w:r>
                  </w:hyperlink>
                  <w:r w:rsidRPr="00996DFC">
                    <w:rPr>
                      <w:rFonts w:ascii="Arial" w:hAnsi="Arial" w:cs="Arial"/>
                      <w:b/>
                      <w:color w:val="0070C0"/>
                      <w:sz w:val="28"/>
                      <w:szCs w:val="28"/>
                    </w:rPr>
                    <w:t xml:space="preserve">                                                                                        </w:t>
                  </w:r>
                </w:p>
              </w:txbxContent>
            </v:textbox>
          </v:rect>
        </w:pict>
      </w:r>
    </w:p>
    <w:p w:rsidR="007306C6" w:rsidRPr="007306C6" w:rsidRDefault="00996DFC" w:rsidP="007306C6">
      <w:p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56" type="#_x0000_t13" style="position:absolute;margin-left:27.4pt;margin-top:16pt;width:33.25pt;height:24pt;z-index:251693056;mso-position-horizontal-relative:text;mso-position-vertical-relative:text" fillcolor="#548dd4 [1951]"/>
        </w:pict>
      </w:r>
    </w:p>
    <w:p w:rsidR="007306C6" w:rsidRDefault="00740A44" w:rsidP="00740A44">
      <w:pPr>
        <w:tabs>
          <w:tab w:val="left" w:pos="13114"/>
        </w:tabs>
        <w:ind w:firstLine="708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ab/>
      </w:r>
    </w:p>
    <w:p w:rsidR="007306C6" w:rsidRPr="00FC2E85" w:rsidRDefault="007306C6" w:rsidP="008F789B">
      <w:pPr>
        <w:tabs>
          <w:tab w:val="left" w:pos="3400"/>
        </w:tabs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ab/>
      </w:r>
      <w:r w:rsidR="00FC2E85">
        <w:rPr>
          <w:rFonts w:ascii="Times New Roman" w:hAnsi="Times New Roman" w:cs="Times New Roman"/>
          <w:sz w:val="28"/>
          <w:szCs w:val="32"/>
        </w:rPr>
        <w:tab/>
      </w:r>
    </w:p>
    <w:p w:rsidR="00996DFC" w:rsidRPr="00996DFC" w:rsidRDefault="00C86170" w:rsidP="008F789B">
      <w:pPr>
        <w:tabs>
          <w:tab w:val="left" w:pos="8417"/>
        </w:tabs>
        <w:rPr>
          <w:rFonts w:ascii="Arial" w:hAnsi="Arial" w:cs="Arial"/>
          <w:b/>
          <w:color w:val="0070C0"/>
          <w:sz w:val="44"/>
          <w:szCs w:val="44"/>
        </w:rPr>
      </w:pPr>
      <w:r w:rsidRPr="00996DFC">
        <w:rPr>
          <w:rFonts w:ascii="Arial" w:hAnsi="Arial" w:cs="Arial"/>
          <w:b/>
          <w:color w:val="0070C0"/>
          <w:sz w:val="44"/>
          <w:szCs w:val="44"/>
        </w:rPr>
        <w:t>Теле</w:t>
      </w:r>
      <w:r w:rsidR="00996DFC">
        <w:rPr>
          <w:rFonts w:ascii="Arial" w:hAnsi="Arial" w:cs="Arial"/>
          <w:b/>
          <w:color w:val="0070C0"/>
          <w:sz w:val="44"/>
          <w:szCs w:val="44"/>
        </w:rPr>
        <w:t>фон контакт – центра ФНС России</w:t>
      </w:r>
      <w:r w:rsidRPr="00996DFC">
        <w:rPr>
          <w:rFonts w:ascii="Arial" w:hAnsi="Arial" w:cs="Arial"/>
          <w:b/>
          <w:color w:val="0070C0"/>
          <w:sz w:val="44"/>
          <w:szCs w:val="44"/>
        </w:rPr>
        <w:t>: 8-800-222-22-22  www.nalog.ru</w:t>
      </w:r>
      <w:r w:rsidR="00FC2E85" w:rsidRPr="00996DFC">
        <w:rPr>
          <w:rFonts w:ascii="Arial" w:hAnsi="Arial" w:cs="Arial"/>
          <w:b/>
          <w:color w:val="0070C0"/>
          <w:sz w:val="44"/>
          <w:szCs w:val="44"/>
        </w:rPr>
        <w:tab/>
      </w:r>
    </w:p>
    <w:p w:rsidR="00996DFC" w:rsidRDefault="008F789B" w:rsidP="008F789B">
      <w:pPr>
        <w:tabs>
          <w:tab w:val="left" w:pos="8417"/>
        </w:tabs>
        <w:rPr>
          <w:rFonts w:ascii="Arial" w:hAnsi="Arial" w:cs="Arial"/>
          <w:b/>
          <w:i/>
          <w:color w:val="0070C0"/>
          <w:sz w:val="40"/>
          <w:szCs w:val="40"/>
        </w:rPr>
      </w:pPr>
      <w:r w:rsidRPr="00996DFC">
        <w:rPr>
          <w:rFonts w:ascii="Arial" w:hAnsi="Arial" w:cs="Arial"/>
          <w:b/>
          <w:i/>
          <w:color w:val="0070C0"/>
          <w:sz w:val="36"/>
          <w:szCs w:val="36"/>
        </w:rPr>
        <w:t>Контактные телефоны Межрайонной ИФНС России №15 по Алтайскому краю</w:t>
      </w:r>
    </w:p>
    <w:p w:rsidR="002A3720" w:rsidRPr="00996DFC" w:rsidRDefault="008F789B" w:rsidP="008F789B">
      <w:pPr>
        <w:tabs>
          <w:tab w:val="left" w:pos="8417"/>
        </w:tabs>
        <w:rPr>
          <w:rFonts w:ascii="Arial" w:hAnsi="Arial" w:cs="Arial"/>
          <w:b/>
          <w:i/>
          <w:color w:val="0070C0"/>
          <w:sz w:val="72"/>
          <w:szCs w:val="72"/>
        </w:rPr>
      </w:pPr>
      <w:r w:rsidRPr="00996DFC">
        <w:rPr>
          <w:rFonts w:ascii="Arial" w:hAnsi="Arial" w:cs="Arial"/>
          <w:b/>
          <w:i/>
          <w:color w:val="0070C0"/>
          <w:sz w:val="40"/>
          <w:szCs w:val="40"/>
        </w:rPr>
        <w:t xml:space="preserve"> </w:t>
      </w:r>
      <w:r w:rsidR="00C86170" w:rsidRPr="00996DFC">
        <w:rPr>
          <w:rFonts w:ascii="Arial" w:hAnsi="Arial" w:cs="Arial"/>
          <w:b/>
          <w:i/>
          <w:color w:val="0070C0"/>
          <w:sz w:val="72"/>
          <w:szCs w:val="72"/>
        </w:rPr>
        <w:t xml:space="preserve">8 (3852) </w:t>
      </w:r>
      <w:r w:rsidRPr="00996DFC">
        <w:rPr>
          <w:rFonts w:ascii="Arial" w:hAnsi="Arial" w:cs="Arial"/>
          <w:b/>
          <w:i/>
          <w:color w:val="0070C0"/>
          <w:sz w:val="72"/>
          <w:szCs w:val="72"/>
        </w:rPr>
        <w:t>29-54-69; 29-54-64; 29-76-95; 29-76-89</w:t>
      </w:r>
    </w:p>
    <w:sectPr w:rsidR="002A3720" w:rsidRPr="00996DFC" w:rsidSect="00985F68">
      <w:headerReference w:type="default" r:id="rId17"/>
      <w:pgSz w:w="16839" w:h="23814" w:code="8"/>
      <w:pgMar w:top="284" w:right="566" w:bottom="567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6DFC" w:rsidRDefault="00996DFC" w:rsidP="00857E77">
      <w:pPr>
        <w:spacing w:after="0" w:line="240" w:lineRule="auto"/>
      </w:pPr>
      <w:r>
        <w:separator/>
      </w:r>
    </w:p>
  </w:endnote>
  <w:endnote w:type="continuationSeparator" w:id="0">
    <w:p w:rsidR="00996DFC" w:rsidRDefault="00996DFC" w:rsidP="00857E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6DFC" w:rsidRDefault="00996DFC" w:rsidP="00857E77">
      <w:pPr>
        <w:spacing w:after="0" w:line="240" w:lineRule="auto"/>
      </w:pPr>
      <w:r>
        <w:separator/>
      </w:r>
    </w:p>
  </w:footnote>
  <w:footnote w:type="continuationSeparator" w:id="0">
    <w:p w:rsidR="00996DFC" w:rsidRDefault="00996DFC" w:rsidP="00857E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87819059"/>
      <w:docPartObj>
        <w:docPartGallery w:val="Page Numbers (Top of Page)"/>
        <w:docPartUnique/>
      </w:docPartObj>
    </w:sdtPr>
    <w:sdtContent>
      <w:p w:rsidR="00996DFC" w:rsidRDefault="00996DF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0A44">
          <w:rPr>
            <w:noProof/>
          </w:rPr>
          <w:t>2</w:t>
        </w:r>
        <w:r>
          <w:fldChar w:fldCharType="end"/>
        </w:r>
      </w:p>
    </w:sdtContent>
  </w:sdt>
  <w:p w:rsidR="00996DFC" w:rsidRDefault="00996DFC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EA0FB7"/>
    <w:multiLevelType w:val="hybridMultilevel"/>
    <w:tmpl w:val="5944E2AC"/>
    <w:lvl w:ilvl="0" w:tplc="78AA716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429E69CE"/>
    <w:multiLevelType w:val="hybridMultilevel"/>
    <w:tmpl w:val="A1246C8A"/>
    <w:lvl w:ilvl="0" w:tplc="6F4C590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93C6AD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E9A0CE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95449F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B0AEA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C18F4A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7CADAE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1B8088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0681BE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68AA01B5"/>
    <w:multiLevelType w:val="hybridMultilevel"/>
    <w:tmpl w:val="30E670AA"/>
    <w:lvl w:ilvl="0" w:tplc="9FA06B8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9CAD9E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4E2F99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B483F7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9ACC43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FE0D63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08AC5C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87A720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51ED25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14ED5"/>
    <w:rsid w:val="000158DA"/>
    <w:rsid w:val="0003225A"/>
    <w:rsid w:val="00050983"/>
    <w:rsid w:val="000513D0"/>
    <w:rsid w:val="0005770C"/>
    <w:rsid w:val="000820F3"/>
    <w:rsid w:val="000B0053"/>
    <w:rsid w:val="000B5182"/>
    <w:rsid w:val="000E1628"/>
    <w:rsid w:val="000E5934"/>
    <w:rsid w:val="001072E1"/>
    <w:rsid w:val="00112B9E"/>
    <w:rsid w:val="00146977"/>
    <w:rsid w:val="00146B99"/>
    <w:rsid w:val="00163AA1"/>
    <w:rsid w:val="0017263D"/>
    <w:rsid w:val="001743D8"/>
    <w:rsid w:val="001A2B40"/>
    <w:rsid w:val="001A62F9"/>
    <w:rsid w:val="001B162F"/>
    <w:rsid w:val="001C3107"/>
    <w:rsid w:val="001C70F9"/>
    <w:rsid w:val="001D710A"/>
    <w:rsid w:val="001E3B3D"/>
    <w:rsid w:val="001E4935"/>
    <w:rsid w:val="001E6AB9"/>
    <w:rsid w:val="001E6C54"/>
    <w:rsid w:val="0020292A"/>
    <w:rsid w:val="0023005A"/>
    <w:rsid w:val="00233F71"/>
    <w:rsid w:val="00241820"/>
    <w:rsid w:val="00253830"/>
    <w:rsid w:val="002A3720"/>
    <w:rsid w:val="002A553E"/>
    <w:rsid w:val="002A56CE"/>
    <w:rsid w:val="002B1A8D"/>
    <w:rsid w:val="002B4CDF"/>
    <w:rsid w:val="002C4A8C"/>
    <w:rsid w:val="002C55B4"/>
    <w:rsid w:val="002F6806"/>
    <w:rsid w:val="00343D1F"/>
    <w:rsid w:val="003C32B7"/>
    <w:rsid w:val="003C51B0"/>
    <w:rsid w:val="00415757"/>
    <w:rsid w:val="00440620"/>
    <w:rsid w:val="00454CCB"/>
    <w:rsid w:val="00456EDA"/>
    <w:rsid w:val="00467D4E"/>
    <w:rsid w:val="00470F8B"/>
    <w:rsid w:val="0047131F"/>
    <w:rsid w:val="0047138E"/>
    <w:rsid w:val="00473E0B"/>
    <w:rsid w:val="004772DA"/>
    <w:rsid w:val="0048241B"/>
    <w:rsid w:val="00492266"/>
    <w:rsid w:val="00493668"/>
    <w:rsid w:val="004975D0"/>
    <w:rsid w:val="004C08E7"/>
    <w:rsid w:val="004C2B70"/>
    <w:rsid w:val="004C7C2B"/>
    <w:rsid w:val="00502851"/>
    <w:rsid w:val="0050472C"/>
    <w:rsid w:val="00513AD2"/>
    <w:rsid w:val="005157C5"/>
    <w:rsid w:val="00523BBC"/>
    <w:rsid w:val="005306A4"/>
    <w:rsid w:val="00543A5A"/>
    <w:rsid w:val="005502FC"/>
    <w:rsid w:val="005539BE"/>
    <w:rsid w:val="00570313"/>
    <w:rsid w:val="005805D4"/>
    <w:rsid w:val="00582E36"/>
    <w:rsid w:val="005C1EF3"/>
    <w:rsid w:val="005C42D6"/>
    <w:rsid w:val="005C4E33"/>
    <w:rsid w:val="005D6799"/>
    <w:rsid w:val="005F6D60"/>
    <w:rsid w:val="00600176"/>
    <w:rsid w:val="00616CEF"/>
    <w:rsid w:val="00626032"/>
    <w:rsid w:val="006415D8"/>
    <w:rsid w:val="00677ABF"/>
    <w:rsid w:val="00697D49"/>
    <w:rsid w:val="006A515A"/>
    <w:rsid w:val="006B2F8E"/>
    <w:rsid w:val="00701366"/>
    <w:rsid w:val="00703B3C"/>
    <w:rsid w:val="0071335D"/>
    <w:rsid w:val="007209ED"/>
    <w:rsid w:val="0073043A"/>
    <w:rsid w:val="007306C6"/>
    <w:rsid w:val="007318B5"/>
    <w:rsid w:val="00740A44"/>
    <w:rsid w:val="00743787"/>
    <w:rsid w:val="007458FC"/>
    <w:rsid w:val="00757167"/>
    <w:rsid w:val="007655FC"/>
    <w:rsid w:val="00787694"/>
    <w:rsid w:val="00791AEF"/>
    <w:rsid w:val="007A1107"/>
    <w:rsid w:val="007C482C"/>
    <w:rsid w:val="007E1269"/>
    <w:rsid w:val="007F363D"/>
    <w:rsid w:val="00805508"/>
    <w:rsid w:val="00826EE8"/>
    <w:rsid w:val="0082776C"/>
    <w:rsid w:val="00847167"/>
    <w:rsid w:val="00850C4B"/>
    <w:rsid w:val="00857E77"/>
    <w:rsid w:val="0087245F"/>
    <w:rsid w:val="008773C9"/>
    <w:rsid w:val="008A6670"/>
    <w:rsid w:val="008B4C64"/>
    <w:rsid w:val="008B7AD6"/>
    <w:rsid w:val="008C17D4"/>
    <w:rsid w:val="008C56AA"/>
    <w:rsid w:val="008D41CA"/>
    <w:rsid w:val="008F789B"/>
    <w:rsid w:val="00903CF8"/>
    <w:rsid w:val="009136BF"/>
    <w:rsid w:val="0092210D"/>
    <w:rsid w:val="00923938"/>
    <w:rsid w:val="00945D32"/>
    <w:rsid w:val="00954CDC"/>
    <w:rsid w:val="0096175B"/>
    <w:rsid w:val="00963588"/>
    <w:rsid w:val="009638DE"/>
    <w:rsid w:val="00980227"/>
    <w:rsid w:val="0098295F"/>
    <w:rsid w:val="00985F68"/>
    <w:rsid w:val="00990E82"/>
    <w:rsid w:val="00996DFC"/>
    <w:rsid w:val="009A0B39"/>
    <w:rsid w:val="009D7F27"/>
    <w:rsid w:val="009E0287"/>
    <w:rsid w:val="009E3299"/>
    <w:rsid w:val="009F1998"/>
    <w:rsid w:val="00A0777D"/>
    <w:rsid w:val="00A221D5"/>
    <w:rsid w:val="00A3331E"/>
    <w:rsid w:val="00A34928"/>
    <w:rsid w:val="00A84B37"/>
    <w:rsid w:val="00A92913"/>
    <w:rsid w:val="00AA0DB3"/>
    <w:rsid w:val="00AA2CFB"/>
    <w:rsid w:val="00AA5FA3"/>
    <w:rsid w:val="00AA6DE0"/>
    <w:rsid w:val="00AD5F13"/>
    <w:rsid w:val="00AF47D7"/>
    <w:rsid w:val="00AF5C25"/>
    <w:rsid w:val="00B0791E"/>
    <w:rsid w:val="00B07F07"/>
    <w:rsid w:val="00B14F0C"/>
    <w:rsid w:val="00B22DEC"/>
    <w:rsid w:val="00B61629"/>
    <w:rsid w:val="00B64693"/>
    <w:rsid w:val="00B80864"/>
    <w:rsid w:val="00B81CD3"/>
    <w:rsid w:val="00BA2758"/>
    <w:rsid w:val="00BA401A"/>
    <w:rsid w:val="00BC074D"/>
    <w:rsid w:val="00BF0DD6"/>
    <w:rsid w:val="00C10380"/>
    <w:rsid w:val="00C21B25"/>
    <w:rsid w:val="00C45609"/>
    <w:rsid w:val="00C50A21"/>
    <w:rsid w:val="00C56F37"/>
    <w:rsid w:val="00C61C21"/>
    <w:rsid w:val="00C664E5"/>
    <w:rsid w:val="00C86170"/>
    <w:rsid w:val="00C94E2D"/>
    <w:rsid w:val="00CB0CC3"/>
    <w:rsid w:val="00CB0E14"/>
    <w:rsid w:val="00CC1332"/>
    <w:rsid w:val="00CD43FD"/>
    <w:rsid w:val="00CD573B"/>
    <w:rsid w:val="00CE61D4"/>
    <w:rsid w:val="00CF2B27"/>
    <w:rsid w:val="00CF6CBC"/>
    <w:rsid w:val="00D05E9D"/>
    <w:rsid w:val="00D17320"/>
    <w:rsid w:val="00D22CAD"/>
    <w:rsid w:val="00D2371C"/>
    <w:rsid w:val="00D424AF"/>
    <w:rsid w:val="00D54207"/>
    <w:rsid w:val="00D56AD8"/>
    <w:rsid w:val="00D876C0"/>
    <w:rsid w:val="00D928E1"/>
    <w:rsid w:val="00DA343D"/>
    <w:rsid w:val="00DB7F0B"/>
    <w:rsid w:val="00DC0BC6"/>
    <w:rsid w:val="00DC22CA"/>
    <w:rsid w:val="00DC7D98"/>
    <w:rsid w:val="00DE4EC9"/>
    <w:rsid w:val="00E00FBB"/>
    <w:rsid w:val="00E02361"/>
    <w:rsid w:val="00E14ED5"/>
    <w:rsid w:val="00E35622"/>
    <w:rsid w:val="00E42131"/>
    <w:rsid w:val="00E626E4"/>
    <w:rsid w:val="00E710CE"/>
    <w:rsid w:val="00E74244"/>
    <w:rsid w:val="00E74E3A"/>
    <w:rsid w:val="00E83380"/>
    <w:rsid w:val="00E85EB3"/>
    <w:rsid w:val="00EB046A"/>
    <w:rsid w:val="00EB50E2"/>
    <w:rsid w:val="00ED4187"/>
    <w:rsid w:val="00ED6F7F"/>
    <w:rsid w:val="00EE3601"/>
    <w:rsid w:val="00EE3EFE"/>
    <w:rsid w:val="00EF7ED2"/>
    <w:rsid w:val="00F165F8"/>
    <w:rsid w:val="00F25CEB"/>
    <w:rsid w:val="00F4164B"/>
    <w:rsid w:val="00F50F37"/>
    <w:rsid w:val="00F54440"/>
    <w:rsid w:val="00F8534E"/>
    <w:rsid w:val="00F9692F"/>
    <w:rsid w:val="00FC2E85"/>
    <w:rsid w:val="00FC3E06"/>
    <w:rsid w:val="00FF1C20"/>
    <w:rsid w:val="00FF1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>
      <o:colormru v:ext="edit" colors="#f30,#09f"/>
      <o:colormenu v:ext="edit" fillcolor="#0070c0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77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14E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14ED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47138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32"/>
      <w:szCs w:val="32"/>
    </w:rPr>
  </w:style>
  <w:style w:type="paragraph" w:styleId="a5">
    <w:name w:val="header"/>
    <w:basedOn w:val="a"/>
    <w:link w:val="a6"/>
    <w:uiPriority w:val="99"/>
    <w:unhideWhenUsed/>
    <w:rsid w:val="00857E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57E77"/>
  </w:style>
  <w:style w:type="paragraph" w:styleId="a7">
    <w:name w:val="footer"/>
    <w:basedOn w:val="a"/>
    <w:link w:val="a8"/>
    <w:uiPriority w:val="99"/>
    <w:unhideWhenUsed/>
    <w:rsid w:val="00857E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57E77"/>
  </w:style>
  <w:style w:type="paragraph" w:styleId="a9">
    <w:name w:val="Balloon Text"/>
    <w:basedOn w:val="a"/>
    <w:link w:val="aa"/>
    <w:uiPriority w:val="99"/>
    <w:semiHidden/>
    <w:unhideWhenUsed/>
    <w:rsid w:val="00857E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57E77"/>
    <w:rPr>
      <w:rFonts w:ascii="Segoe UI" w:hAnsi="Segoe UI" w:cs="Segoe UI"/>
      <w:sz w:val="18"/>
      <w:szCs w:val="18"/>
    </w:rPr>
  </w:style>
  <w:style w:type="character" w:styleId="ab">
    <w:name w:val="Hyperlink"/>
    <w:basedOn w:val="a0"/>
    <w:uiPriority w:val="99"/>
    <w:unhideWhenUsed/>
    <w:rsid w:val="002A372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02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1626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8477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gi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gi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nalog.ru/rn77/service/mp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gi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135936-0A59-4720-8256-459AF832F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</Pages>
  <Words>167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Садыков Марат Альбертович</dc:creator>
  <cp:lastModifiedBy>Гапич Наталья Михайловна</cp:lastModifiedBy>
  <cp:revision>29</cp:revision>
  <cp:lastPrinted>2020-12-17T05:42:00Z</cp:lastPrinted>
  <dcterms:created xsi:type="dcterms:W3CDTF">2020-02-17T09:16:00Z</dcterms:created>
  <dcterms:modified xsi:type="dcterms:W3CDTF">2020-12-17T05:42:00Z</dcterms:modified>
</cp:coreProperties>
</file>