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44563" w:rsidTr="00944563">
        <w:tc>
          <w:tcPr>
            <w:tcW w:w="9570" w:type="dxa"/>
            <w:hideMark/>
          </w:tcPr>
          <w:p w:rsidR="00944563" w:rsidRDefault="00944563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Российская Федерация</w:t>
            </w:r>
          </w:p>
          <w:p w:rsidR="00944563" w:rsidRDefault="00944563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838200"/>
                  <wp:effectExtent l="0" t="0" r="9525" b="0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563" w:rsidTr="00944563">
        <w:tc>
          <w:tcPr>
            <w:tcW w:w="9570" w:type="dxa"/>
            <w:hideMark/>
          </w:tcPr>
          <w:p w:rsidR="00944563" w:rsidRDefault="00944563">
            <w:pPr>
              <w:shd w:val="clear" w:color="auto" w:fill="FFFFFF"/>
              <w:jc w:val="center"/>
            </w:pPr>
            <w:r>
              <w:rPr>
                <w:sz w:val="40"/>
                <w:szCs w:val="40"/>
              </w:rPr>
              <w:t>Барнаульская городская Дума</w:t>
            </w:r>
          </w:p>
          <w:p w:rsidR="00944563" w:rsidRDefault="00944563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>
              <w:rPr>
                <w:sz w:val="54"/>
                <w:szCs w:val="54"/>
              </w:rPr>
              <w:t>РЕШЕНИЕ</w:t>
            </w:r>
          </w:p>
        </w:tc>
      </w:tr>
      <w:tr w:rsidR="00944563" w:rsidTr="007C0178">
        <w:trPr>
          <w:trHeight w:val="847"/>
        </w:trPr>
        <w:tc>
          <w:tcPr>
            <w:tcW w:w="9570" w:type="dxa"/>
            <w:hideMark/>
          </w:tcPr>
          <w:p w:rsidR="00944563" w:rsidRPr="007C0178" w:rsidRDefault="00944563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rPr>
                <w:sz w:val="40"/>
                <w:szCs w:val="40"/>
              </w:rPr>
            </w:pPr>
            <w:r w:rsidRPr="007C0178">
              <w:rPr>
                <w:rFonts w:ascii="Arial" w:hAnsi="Arial"/>
                <w:bCs/>
                <w:spacing w:val="-11"/>
                <w:sz w:val="22"/>
                <w:szCs w:val="22"/>
              </w:rPr>
              <w:t>от</w:t>
            </w:r>
            <w:r w:rsidRPr="007C0178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C0178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7C017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:rsidR="00FD1C77" w:rsidRDefault="00FD1C77"/>
    <w:p w:rsidR="00944563" w:rsidRDefault="0094456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944563" w:rsidTr="00944563">
        <w:trPr>
          <w:trHeight w:val="1349"/>
        </w:trPr>
        <w:tc>
          <w:tcPr>
            <w:tcW w:w="4670" w:type="dxa"/>
            <w:hideMark/>
          </w:tcPr>
          <w:p w:rsidR="00944563" w:rsidRDefault="00944563" w:rsidP="00386508">
            <w:pPr>
              <w:tabs>
                <w:tab w:val="left" w:pos="7140"/>
                <w:tab w:val="left" w:pos="74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О внесении изменений и дополнений в решение городской Думы 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      </w:r>
            <w:r w:rsidR="00386508">
              <w:rPr>
                <w:bCs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(в ред. решения от 31.03.2017 №777)</w:t>
            </w:r>
            <w:proofErr w:type="gramEnd"/>
          </w:p>
        </w:tc>
      </w:tr>
    </w:tbl>
    <w:p w:rsidR="00944563" w:rsidRDefault="00944563" w:rsidP="00944563">
      <w:pPr>
        <w:jc w:val="both"/>
        <w:rPr>
          <w:rFonts w:eastAsia="Calibri"/>
          <w:sz w:val="28"/>
          <w:szCs w:val="22"/>
          <w:lang w:eastAsia="en-US"/>
        </w:rPr>
      </w:pPr>
    </w:p>
    <w:p w:rsidR="007C0178" w:rsidRDefault="007C0178" w:rsidP="00944563">
      <w:pPr>
        <w:jc w:val="both"/>
        <w:rPr>
          <w:rFonts w:eastAsia="Calibri"/>
          <w:sz w:val="28"/>
          <w:szCs w:val="22"/>
          <w:lang w:eastAsia="en-US"/>
        </w:rPr>
      </w:pPr>
    </w:p>
    <w:p w:rsidR="00944563" w:rsidRDefault="00944563" w:rsidP="00944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</w:t>
      </w:r>
      <w:r>
        <w:rPr>
          <w:rFonts w:eastAsia="Calibri"/>
          <w:sz w:val="28"/>
          <w:szCs w:val="28"/>
        </w:rPr>
        <w:t>руководствуясь Уставом городского округа – города Барнаула Алтайского края, городская Дума</w:t>
      </w:r>
    </w:p>
    <w:p w:rsidR="00944563" w:rsidRDefault="00944563" w:rsidP="009445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944563" w:rsidRDefault="00944563" w:rsidP="009445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следующие изменения и дополнения в </w:t>
      </w:r>
      <w:r>
        <w:rPr>
          <w:bCs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sz w:val="28"/>
          <w:szCs w:val="28"/>
        </w:rPr>
        <w:t>, утвержденный решением городской Думы от 29.11.2013 №219 (в ред. решения от 31.03.2017 №777):</w:t>
      </w:r>
      <w:proofErr w:type="gramEnd"/>
    </w:p>
    <w:p w:rsidR="00944563" w:rsidRPr="00D06668" w:rsidRDefault="00944563" w:rsidP="00D06668">
      <w:pPr>
        <w:ind w:firstLine="709"/>
        <w:jc w:val="both"/>
        <w:rPr>
          <w:sz w:val="28"/>
          <w:szCs w:val="28"/>
        </w:rPr>
      </w:pPr>
      <w:r w:rsidRPr="00D06668">
        <w:rPr>
          <w:color w:val="000000"/>
          <w:sz w:val="28"/>
          <w:szCs w:val="28"/>
        </w:rPr>
        <w:t xml:space="preserve">1.1. </w:t>
      </w:r>
      <w:r w:rsidR="00D06668" w:rsidRPr="00D06668">
        <w:rPr>
          <w:color w:val="000000"/>
          <w:sz w:val="28"/>
          <w:szCs w:val="28"/>
        </w:rPr>
        <w:t xml:space="preserve">Пункт 3.2 </w:t>
      </w:r>
      <w:r w:rsidRPr="00D06668">
        <w:rPr>
          <w:color w:val="000000"/>
          <w:sz w:val="28"/>
          <w:szCs w:val="28"/>
        </w:rPr>
        <w:t xml:space="preserve"> </w:t>
      </w:r>
      <w:r w:rsidRPr="00D06668">
        <w:rPr>
          <w:sz w:val="28"/>
          <w:szCs w:val="28"/>
        </w:rPr>
        <w:t>изложить в следующей редакции:</w:t>
      </w:r>
    </w:p>
    <w:p w:rsidR="00D06668" w:rsidRDefault="00944563" w:rsidP="00D06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06668">
        <w:rPr>
          <w:sz w:val="28"/>
          <w:szCs w:val="28"/>
        </w:rPr>
        <w:t xml:space="preserve">3.2. </w:t>
      </w:r>
      <w:r w:rsidR="00D06668">
        <w:rPr>
          <w:rFonts w:eastAsiaTheme="minorHAnsi"/>
          <w:sz w:val="28"/>
          <w:szCs w:val="28"/>
          <w:lang w:eastAsia="en-US"/>
        </w:rPr>
        <w:t xml:space="preserve">При поступлении заявления о нарушении требований законодательства Российской Федерации к эксплуатации зданий, сооружений, в орган, осуществляющий осмотр зданий, сооружений, муниципальный </w:t>
      </w:r>
      <w:r w:rsidR="00D06668">
        <w:rPr>
          <w:rFonts w:eastAsiaTheme="minorHAnsi"/>
          <w:sz w:val="28"/>
          <w:szCs w:val="28"/>
          <w:lang w:eastAsia="en-US"/>
        </w:rPr>
        <w:lastRenderedPageBreak/>
        <w:t>служащий, уполномоченный на осуществление осмотра зданий, сооружений, в течение 5 рабочих дней с момента регистрации указанного заявления в порядке межведомственного взаимодействия запрашивает</w:t>
      </w:r>
      <w:r w:rsidR="00D06668">
        <w:rPr>
          <w:rFonts w:eastAsiaTheme="minorHAnsi"/>
          <w:sz w:val="28"/>
          <w:szCs w:val="28"/>
          <w:lang w:eastAsia="en-US"/>
        </w:rPr>
        <w:t>:</w:t>
      </w:r>
    </w:p>
    <w:p w:rsidR="00D06668" w:rsidRPr="00D06668" w:rsidRDefault="00D06668" w:rsidP="00DE07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Управлении Федеральной службы государственной регистрации, кадастра и картографии по Алтайскому краю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сведения, содержащиеся в Едином государственном реестре недвижимости об объекте осмотра</w:t>
      </w:r>
      <w:r w:rsidRPr="00D06668">
        <w:rPr>
          <w:rFonts w:eastAsiaTheme="minorHAnsi"/>
          <w:sz w:val="28"/>
          <w:szCs w:val="28"/>
          <w:lang w:eastAsia="en-US"/>
        </w:rPr>
        <w:t>;</w:t>
      </w:r>
    </w:p>
    <w:p w:rsidR="00D06668" w:rsidRPr="00D06668" w:rsidRDefault="00D06668" w:rsidP="00DE07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вопросам </w:t>
      </w:r>
      <w:proofErr w:type="gramStart"/>
      <w:r>
        <w:rPr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Алтайскому краю</w:t>
      </w:r>
      <w:r w:rsidRPr="00D0666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адрес физического лица – правообладателя объекта </w:t>
      </w:r>
      <w:r w:rsidRPr="00D06668">
        <w:rPr>
          <w:sz w:val="28"/>
          <w:szCs w:val="28"/>
        </w:rPr>
        <w:t>недвижимости</w:t>
      </w:r>
      <w:r w:rsidR="00DE075C">
        <w:rPr>
          <w:sz w:val="28"/>
          <w:szCs w:val="28"/>
        </w:rPr>
        <w:t>.</w:t>
      </w:r>
    </w:p>
    <w:p w:rsidR="00D06668" w:rsidRPr="00D06668" w:rsidRDefault="00D06668" w:rsidP="00DE07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6668">
        <w:rPr>
          <w:rFonts w:eastAsiaTheme="minorHAnsi"/>
          <w:sz w:val="28"/>
          <w:szCs w:val="28"/>
          <w:lang w:eastAsia="en-US"/>
        </w:rPr>
        <w:t xml:space="preserve">После получения указанной информации муниципальный служащий, уполномоченный на осуществление осмотра зданий, сооружений, в течение 3 рабочих дней подготавливает письменное уведомление о дате и времени проведения осмотра зданий, сооружений и направляет его почтовым отправлением заявителю и лицам, указанным в </w:t>
      </w:r>
      <w:hyperlink r:id="rId8" w:history="1">
        <w:r w:rsidRPr="00D06668">
          <w:rPr>
            <w:rFonts w:eastAsiaTheme="minorHAnsi"/>
            <w:sz w:val="28"/>
            <w:szCs w:val="28"/>
            <w:lang w:eastAsia="en-US"/>
          </w:rPr>
          <w:t>части 1 статьи 55.25</w:t>
        </w:r>
      </w:hyperlink>
      <w:r w:rsidRPr="00D0666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(далее - лицо, ответственное за эксплуатацию здания, сооружения).</w:t>
      </w:r>
      <w:proofErr w:type="gramEnd"/>
    </w:p>
    <w:p w:rsidR="00944563" w:rsidRDefault="00D06668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06668">
        <w:rPr>
          <w:sz w:val="28"/>
          <w:szCs w:val="28"/>
        </w:rPr>
        <w:t>В</w:t>
      </w:r>
      <w:r w:rsidR="00944563" w:rsidRPr="00D06668">
        <w:rPr>
          <w:sz w:val="28"/>
          <w:szCs w:val="28"/>
        </w:rPr>
        <w:t xml:space="preserve"> случае поступления заявления о возникновении аварийных ситуаций в зданиях, сооружениях или возникновении угрозы разрушения зданий, сооружений муниципальный служащий, уполномоченный на проведение осмотра зданий, сооружений, незамедлительно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нарочным, </w:t>
      </w:r>
      <w:r w:rsidR="004A0B5D" w:rsidRPr="00D06668">
        <w:rPr>
          <w:sz w:val="28"/>
          <w:szCs w:val="28"/>
        </w:rPr>
        <w:t xml:space="preserve">путем </w:t>
      </w:r>
      <w:r w:rsidR="00944563" w:rsidRPr="00D06668">
        <w:rPr>
          <w:sz w:val="28"/>
          <w:szCs w:val="28"/>
        </w:rPr>
        <w:t xml:space="preserve">направления </w:t>
      </w:r>
      <w:r w:rsidR="00944563" w:rsidRPr="007C0178">
        <w:rPr>
          <w:sz w:val="28"/>
          <w:szCs w:val="28"/>
        </w:rPr>
        <w:t xml:space="preserve">телеграммы, телефонограммы, </w:t>
      </w:r>
      <w:r w:rsidR="00DE075C">
        <w:rPr>
          <w:sz w:val="28"/>
          <w:szCs w:val="28"/>
        </w:rPr>
        <w:t xml:space="preserve">сообщения </w:t>
      </w:r>
      <w:r w:rsidR="00944563" w:rsidRPr="007C0178">
        <w:rPr>
          <w:sz w:val="28"/>
          <w:szCs w:val="28"/>
        </w:rPr>
        <w:t>электронной почт</w:t>
      </w:r>
      <w:r w:rsidR="00DE075C">
        <w:rPr>
          <w:sz w:val="28"/>
          <w:szCs w:val="28"/>
        </w:rPr>
        <w:t>ой</w:t>
      </w:r>
      <w:r w:rsidR="00944563" w:rsidRPr="007C0178">
        <w:rPr>
          <w:sz w:val="28"/>
          <w:szCs w:val="28"/>
        </w:rPr>
        <w:t xml:space="preserve"> либо с</w:t>
      </w:r>
      <w:proofErr w:type="gramEnd"/>
      <w:r w:rsidR="00944563" w:rsidRPr="007C0178">
        <w:rPr>
          <w:sz w:val="28"/>
          <w:szCs w:val="28"/>
        </w:rPr>
        <w:t xml:space="preserve"> использованием </w:t>
      </w:r>
      <w:r w:rsidR="00944563">
        <w:rPr>
          <w:sz w:val="28"/>
          <w:szCs w:val="28"/>
        </w:rPr>
        <w:t>иных средств связи и доставки, обеспечивающих фиксирование уведомления и его вручение адресату)</w:t>
      </w:r>
      <w:proofErr w:type="gramStart"/>
      <w:r w:rsidR="00DE075C">
        <w:rPr>
          <w:sz w:val="28"/>
          <w:szCs w:val="28"/>
        </w:rPr>
        <w:t>.</w:t>
      </w:r>
      <w:r w:rsidR="00944563">
        <w:rPr>
          <w:sz w:val="28"/>
          <w:szCs w:val="28"/>
        </w:rPr>
        <w:t>»</w:t>
      </w:r>
      <w:proofErr w:type="gramEnd"/>
      <w:r w:rsidR="00944563">
        <w:rPr>
          <w:sz w:val="28"/>
          <w:szCs w:val="28"/>
        </w:rPr>
        <w:t>;</w:t>
      </w:r>
    </w:p>
    <w:p w:rsidR="00F84D8A" w:rsidRDefault="00F84D8A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4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075C">
        <w:rPr>
          <w:sz w:val="28"/>
          <w:szCs w:val="28"/>
        </w:rPr>
        <w:t xml:space="preserve"> Пункт 3.7 </w:t>
      </w:r>
      <w:r>
        <w:rPr>
          <w:sz w:val="28"/>
          <w:szCs w:val="28"/>
        </w:rPr>
        <w:t>изложить в следующей редакции:</w:t>
      </w:r>
    </w:p>
    <w:p w:rsidR="00DE075C" w:rsidRDefault="00F84D8A" w:rsidP="00DE07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3.7. </w:t>
      </w:r>
      <w:proofErr w:type="gramStart"/>
      <w:r>
        <w:rPr>
          <w:rFonts w:eastAsiaTheme="minorHAnsi"/>
          <w:sz w:val="28"/>
          <w:szCs w:val="28"/>
          <w:lang w:eastAsia="en-US"/>
        </w:rPr>
        <w:t>По результатам осмотра зданий, сооружений муниципальными служащими, уполномоченными на проведение осмо</w:t>
      </w:r>
      <w:r w:rsidR="00DE075C">
        <w:rPr>
          <w:rFonts w:eastAsiaTheme="minorHAnsi"/>
          <w:sz w:val="28"/>
          <w:szCs w:val="28"/>
          <w:lang w:eastAsia="en-US"/>
        </w:rPr>
        <w:t>тра зданий, сооружений, в день проведения осмотра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84D8A">
        <w:rPr>
          <w:rFonts w:eastAsiaTheme="minorHAnsi"/>
          <w:sz w:val="28"/>
          <w:szCs w:val="28"/>
          <w:lang w:eastAsia="en-US"/>
        </w:rPr>
        <w:t xml:space="preserve">составляется </w:t>
      </w:r>
      <w:hyperlink r:id="rId9" w:history="1">
        <w:r w:rsidRPr="00F84D8A">
          <w:rPr>
            <w:rFonts w:eastAsiaTheme="minorHAnsi"/>
            <w:sz w:val="28"/>
            <w:szCs w:val="28"/>
            <w:lang w:eastAsia="en-US"/>
          </w:rPr>
          <w:t>акт</w:t>
        </w:r>
      </w:hyperlink>
      <w:r w:rsidRPr="00F84D8A">
        <w:rPr>
          <w:rFonts w:eastAsiaTheme="minorHAnsi"/>
          <w:sz w:val="28"/>
          <w:szCs w:val="28"/>
          <w:lang w:eastAsia="en-US"/>
        </w:rPr>
        <w:t xml:space="preserve"> осмотра здания, сооружения по форме согласно приложению 1 к настоящему Порядку </w:t>
      </w:r>
      <w:r w:rsidR="00DE075C">
        <w:rPr>
          <w:rFonts w:eastAsiaTheme="minorHAnsi"/>
          <w:sz w:val="28"/>
          <w:szCs w:val="28"/>
          <w:lang w:eastAsia="en-US"/>
        </w:rPr>
        <w:t xml:space="preserve">(далее - акт осмотра), который подписывается  </w:t>
      </w:r>
      <w:r w:rsidR="00DE075C">
        <w:rPr>
          <w:rFonts w:eastAsiaTheme="minorHAnsi"/>
          <w:sz w:val="28"/>
          <w:szCs w:val="28"/>
          <w:lang w:eastAsia="en-US"/>
        </w:rPr>
        <w:t>муниципальными служащими,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</w:t>
      </w:r>
      <w:r w:rsidR="00DE075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84D8A" w:rsidRPr="00AD2549" w:rsidRDefault="00DE075C" w:rsidP="00DE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К акту осмотра прикладываются материалы </w:t>
      </w:r>
      <w:proofErr w:type="spellStart"/>
      <w:r>
        <w:rPr>
          <w:rFonts w:eastAsiaTheme="minorHAnsi"/>
          <w:sz w:val="28"/>
          <w:szCs w:val="28"/>
          <w:lang w:eastAsia="en-US"/>
        </w:rPr>
        <w:t>фотофиксации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осматриваемого здания, сооружения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bookmarkEnd w:id="0"/>
      <w:r w:rsidR="00AD2549">
        <w:rPr>
          <w:rFonts w:eastAsiaTheme="minorHAnsi"/>
          <w:sz w:val="28"/>
          <w:szCs w:val="28"/>
          <w:lang w:eastAsia="en-US"/>
        </w:rPr>
        <w:t>»</w:t>
      </w:r>
      <w:r w:rsidR="00AD2549" w:rsidRPr="009C2A6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142BB" w:rsidRPr="00AD2549" w:rsidRDefault="005142BB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1.3. Пункт 3.9 </w:t>
      </w:r>
      <w:r w:rsidR="00DE075C">
        <w:rPr>
          <w:rFonts w:eastAsiaTheme="minorHAnsi"/>
          <w:sz w:val="28"/>
          <w:szCs w:val="28"/>
          <w:lang w:eastAsia="en-US"/>
        </w:rPr>
        <w:t>исключить</w:t>
      </w:r>
      <w:r w:rsidR="00AD2549" w:rsidRPr="00AD2549">
        <w:rPr>
          <w:rFonts w:eastAsiaTheme="minorHAnsi"/>
          <w:sz w:val="28"/>
          <w:szCs w:val="28"/>
          <w:lang w:eastAsia="en-US"/>
        </w:rPr>
        <w:t>;</w:t>
      </w:r>
    </w:p>
    <w:p w:rsidR="00944563" w:rsidRDefault="00DE075C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563">
        <w:rPr>
          <w:sz w:val="28"/>
          <w:szCs w:val="28"/>
        </w:rPr>
        <w:t>1.</w:t>
      </w:r>
      <w:r w:rsidR="00A945BD">
        <w:rPr>
          <w:sz w:val="28"/>
          <w:szCs w:val="28"/>
        </w:rPr>
        <w:t>4</w:t>
      </w:r>
      <w:r w:rsidR="00944563">
        <w:rPr>
          <w:sz w:val="28"/>
          <w:szCs w:val="28"/>
        </w:rPr>
        <w:t>. Подпункт 1 пункта 4.1 изложить в следующей редакции:</w:t>
      </w:r>
    </w:p>
    <w:p w:rsidR="00944563" w:rsidRDefault="00944563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соблюдать законодательство Российской Федерации, Алтайского края, муниципальные правовые акты города Барнаула, права и законные интересы физических и юридических лиц при проведении осмотра зданий, сооружений;»;</w:t>
      </w:r>
    </w:p>
    <w:p w:rsidR="00944563" w:rsidRDefault="00944563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5BD">
        <w:rPr>
          <w:sz w:val="28"/>
          <w:szCs w:val="28"/>
        </w:rPr>
        <w:t>5</w:t>
      </w:r>
      <w:r>
        <w:rPr>
          <w:sz w:val="28"/>
          <w:szCs w:val="28"/>
        </w:rPr>
        <w:t>. Абзац 1 пункта 4.2 изложить в следующей редакции:</w:t>
      </w:r>
    </w:p>
    <w:p w:rsidR="007C0178" w:rsidRDefault="00944563" w:rsidP="00DE0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«Муниципальные служащие, уполномоченные на проведение осмотра </w:t>
      </w:r>
      <w:r w:rsidRPr="00C141D9">
        <w:rPr>
          <w:sz w:val="28"/>
          <w:szCs w:val="28"/>
        </w:rPr>
        <w:t xml:space="preserve">зданий, </w:t>
      </w:r>
      <w:r w:rsidRPr="007C0178">
        <w:rPr>
          <w:sz w:val="28"/>
          <w:szCs w:val="28"/>
        </w:rPr>
        <w:t xml:space="preserve">сооружений, </w:t>
      </w:r>
      <w:r w:rsidR="004A0B5D" w:rsidRPr="007C0178">
        <w:rPr>
          <w:sz w:val="28"/>
          <w:szCs w:val="28"/>
        </w:rPr>
        <w:t>обладают следующими полномочиями</w:t>
      </w:r>
      <w:proofErr w:type="gramStart"/>
      <w:r w:rsidRPr="007C0178">
        <w:rPr>
          <w:sz w:val="28"/>
          <w:szCs w:val="28"/>
        </w:rPr>
        <w:t>:»</w:t>
      </w:r>
      <w:proofErr w:type="gramEnd"/>
      <w:r w:rsidR="00C141D9" w:rsidRPr="007C0178">
        <w:rPr>
          <w:sz w:val="28"/>
          <w:szCs w:val="28"/>
        </w:rPr>
        <w:t xml:space="preserve"> </w:t>
      </w:r>
    </w:p>
    <w:p w:rsidR="00944563" w:rsidRDefault="00944563" w:rsidP="00944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178">
        <w:rPr>
          <w:sz w:val="28"/>
          <w:szCs w:val="28"/>
        </w:rPr>
        <w:t>1.</w:t>
      </w:r>
      <w:r w:rsidR="00A945BD">
        <w:rPr>
          <w:sz w:val="28"/>
          <w:szCs w:val="28"/>
        </w:rPr>
        <w:t>6</w:t>
      </w:r>
      <w:r w:rsidRPr="00C141D9">
        <w:rPr>
          <w:sz w:val="28"/>
          <w:szCs w:val="28"/>
        </w:rPr>
        <w:t xml:space="preserve">. В </w:t>
      </w:r>
      <w:proofErr w:type="gramStart"/>
      <w:r w:rsidRPr="00C141D9">
        <w:rPr>
          <w:sz w:val="28"/>
          <w:szCs w:val="28"/>
        </w:rPr>
        <w:t>подпункт</w:t>
      </w:r>
      <w:r w:rsidR="0044739F">
        <w:rPr>
          <w:sz w:val="28"/>
          <w:szCs w:val="28"/>
        </w:rPr>
        <w:t>ах</w:t>
      </w:r>
      <w:proofErr w:type="gramEnd"/>
      <w:r w:rsidRPr="00C141D9">
        <w:rPr>
          <w:sz w:val="28"/>
          <w:szCs w:val="28"/>
        </w:rPr>
        <w:t xml:space="preserve"> 1</w:t>
      </w:r>
      <w:r w:rsidR="0044739F">
        <w:rPr>
          <w:sz w:val="28"/>
          <w:szCs w:val="28"/>
        </w:rPr>
        <w:t>, 3</w:t>
      </w:r>
      <w:r w:rsidRPr="00C141D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5.1 слова «журнал</w:t>
      </w:r>
      <w:r w:rsidR="00F84D8A">
        <w:rPr>
          <w:sz w:val="28"/>
          <w:szCs w:val="28"/>
        </w:rPr>
        <w:t xml:space="preserve"> учета</w:t>
      </w:r>
      <w:r>
        <w:rPr>
          <w:sz w:val="28"/>
          <w:szCs w:val="28"/>
        </w:rPr>
        <w:t>» заменить словами «журнал э</w:t>
      </w:r>
      <w:r w:rsidR="00C10E0A">
        <w:rPr>
          <w:sz w:val="28"/>
          <w:szCs w:val="28"/>
        </w:rPr>
        <w:t>ксплуатации здания, сооружения»;</w:t>
      </w:r>
    </w:p>
    <w:p w:rsidR="00C10E0A" w:rsidRPr="007C0178" w:rsidRDefault="00C10E0A" w:rsidP="007C0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178">
        <w:rPr>
          <w:sz w:val="28"/>
          <w:szCs w:val="28"/>
        </w:rPr>
        <w:t>1.</w:t>
      </w:r>
      <w:r w:rsidR="00A945BD">
        <w:rPr>
          <w:sz w:val="28"/>
          <w:szCs w:val="28"/>
        </w:rPr>
        <w:t>7</w:t>
      </w:r>
      <w:r w:rsidRPr="007C0178">
        <w:rPr>
          <w:sz w:val="28"/>
          <w:szCs w:val="28"/>
        </w:rPr>
        <w:t>. В приложении 2</w:t>
      </w:r>
      <w:r w:rsidR="007C0178" w:rsidRPr="007C0178">
        <w:rPr>
          <w:sz w:val="28"/>
          <w:szCs w:val="28"/>
        </w:rPr>
        <w:t xml:space="preserve"> </w:t>
      </w:r>
      <w:r w:rsidRPr="007C0178">
        <w:rPr>
          <w:rFonts w:eastAsiaTheme="minorHAnsi"/>
          <w:sz w:val="28"/>
          <w:szCs w:val="28"/>
          <w:lang w:eastAsia="en-US"/>
        </w:rPr>
        <w:t>слова «</w:t>
      </w:r>
      <w:proofErr w:type="gramStart"/>
      <w:r w:rsidRPr="007C0178">
        <w:rPr>
          <w:rFonts w:eastAsiaTheme="minorHAnsi"/>
          <w:sz w:val="28"/>
          <w:szCs w:val="28"/>
          <w:lang w:eastAsia="en-US"/>
        </w:rPr>
        <w:t>предусмотренная</w:t>
      </w:r>
      <w:proofErr w:type="gramEnd"/>
      <w:r w:rsidR="007C0178">
        <w:rPr>
          <w:rFonts w:eastAsiaTheme="minorHAnsi"/>
          <w:sz w:val="28"/>
          <w:szCs w:val="28"/>
          <w:lang w:eastAsia="en-US"/>
        </w:rPr>
        <w:t xml:space="preserve"> </w:t>
      </w:r>
      <w:r w:rsidRPr="007C0178">
        <w:rPr>
          <w:rFonts w:eastAsiaTheme="minorHAnsi"/>
          <w:sz w:val="28"/>
          <w:szCs w:val="28"/>
          <w:lang w:eastAsia="en-US"/>
        </w:rPr>
        <w:t>(-</w:t>
      </w:r>
      <w:proofErr w:type="spellStart"/>
      <w:r w:rsidRPr="007C0178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7C0178">
        <w:rPr>
          <w:rFonts w:eastAsiaTheme="minorHAnsi"/>
          <w:sz w:val="28"/>
          <w:szCs w:val="28"/>
          <w:lang w:eastAsia="en-US"/>
        </w:rPr>
        <w:t xml:space="preserve">) </w:t>
      </w:r>
      <w:hyperlink r:id="rId10" w:history="1">
        <w:r w:rsidRPr="007C0178">
          <w:rPr>
            <w:rFonts w:eastAsiaTheme="minorHAnsi"/>
            <w:sz w:val="28"/>
            <w:szCs w:val="28"/>
            <w:lang w:eastAsia="en-US"/>
          </w:rPr>
          <w:t>п. 2.14</w:t>
        </w:r>
      </w:hyperlink>
      <w:r w:rsidRPr="007C0178">
        <w:rPr>
          <w:rFonts w:eastAsiaTheme="minorHAnsi"/>
          <w:sz w:val="28"/>
          <w:szCs w:val="28"/>
          <w:lang w:eastAsia="en-US"/>
        </w:rPr>
        <w:t xml:space="preserve"> Порядка» заменить словами «предусмотренная</w:t>
      </w:r>
      <w:r w:rsidR="007C0178">
        <w:rPr>
          <w:rFonts w:eastAsiaTheme="minorHAnsi"/>
          <w:sz w:val="28"/>
          <w:szCs w:val="28"/>
          <w:lang w:eastAsia="en-US"/>
        </w:rPr>
        <w:t xml:space="preserve"> </w:t>
      </w:r>
      <w:r w:rsidRPr="007C0178">
        <w:rPr>
          <w:rFonts w:eastAsiaTheme="minorHAnsi"/>
          <w:sz w:val="28"/>
          <w:szCs w:val="28"/>
          <w:lang w:eastAsia="en-US"/>
        </w:rPr>
        <w:t>(-</w:t>
      </w:r>
      <w:proofErr w:type="spellStart"/>
      <w:r w:rsidRPr="007C0178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7C0178">
        <w:rPr>
          <w:rFonts w:eastAsiaTheme="minorHAnsi"/>
          <w:sz w:val="28"/>
          <w:szCs w:val="28"/>
          <w:lang w:eastAsia="en-US"/>
        </w:rPr>
        <w:t xml:space="preserve">) </w:t>
      </w:r>
      <w:hyperlink r:id="rId11" w:history="1">
        <w:r w:rsidRPr="007C0178">
          <w:rPr>
            <w:rFonts w:eastAsiaTheme="minorHAnsi"/>
            <w:sz w:val="28"/>
            <w:szCs w:val="28"/>
            <w:lang w:eastAsia="en-US"/>
          </w:rPr>
          <w:t>пунктом 3.14</w:t>
        </w:r>
      </w:hyperlink>
      <w:r w:rsidRPr="007C0178">
        <w:rPr>
          <w:rFonts w:eastAsiaTheme="minorHAnsi"/>
          <w:sz w:val="28"/>
          <w:szCs w:val="28"/>
          <w:lang w:eastAsia="en-US"/>
        </w:rPr>
        <w:t xml:space="preserve"> Порядка».</w:t>
      </w:r>
    </w:p>
    <w:p w:rsidR="00944563" w:rsidRDefault="00944563" w:rsidP="009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Пресс-центру (</w:t>
      </w:r>
      <w:proofErr w:type="spellStart"/>
      <w:r>
        <w:rPr>
          <w:sz w:val="28"/>
          <w:szCs w:val="28"/>
        </w:rPr>
        <w:t>Павлинова</w:t>
      </w:r>
      <w:proofErr w:type="spellEnd"/>
      <w:r>
        <w:rPr>
          <w:sz w:val="28"/>
          <w:szCs w:val="28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944563" w:rsidRDefault="00944563" w:rsidP="00944563">
      <w:pPr>
        <w:tabs>
          <w:tab w:val="left" w:pos="8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>
        <w:rPr>
          <w:rFonts w:eastAsia="Calibri"/>
          <w:sz w:val="28"/>
          <w:szCs w:val="28"/>
        </w:rPr>
        <w:t>Касплер</w:t>
      </w:r>
      <w:proofErr w:type="spellEnd"/>
      <w:r>
        <w:rPr>
          <w:rFonts w:eastAsia="Calibri"/>
          <w:sz w:val="28"/>
          <w:szCs w:val="28"/>
        </w:rPr>
        <w:t xml:space="preserve"> В.В.).</w:t>
      </w:r>
    </w:p>
    <w:p w:rsidR="007C0178" w:rsidRDefault="007C0178" w:rsidP="00944563">
      <w:pPr>
        <w:tabs>
          <w:tab w:val="left" w:pos="840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4068"/>
        <w:gridCol w:w="1427"/>
        <w:gridCol w:w="4423"/>
      </w:tblGrid>
      <w:tr w:rsidR="0026289A" w:rsidTr="0026289A">
        <w:trPr>
          <w:trHeight w:val="1242"/>
        </w:trPr>
        <w:tc>
          <w:tcPr>
            <w:tcW w:w="4068" w:type="dxa"/>
          </w:tcPr>
          <w:p w:rsidR="007C0178" w:rsidRDefault="007C017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26289A" w:rsidRDefault="002628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городской Думы</w:t>
            </w:r>
          </w:p>
          <w:p w:rsidR="0026289A" w:rsidRDefault="0026289A">
            <w:pPr>
              <w:rPr>
                <w:color w:val="000000"/>
                <w:sz w:val="28"/>
                <w:szCs w:val="28"/>
              </w:rPr>
            </w:pPr>
          </w:p>
          <w:p w:rsidR="0026289A" w:rsidRDefault="002628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Г.А.Буевич</w:t>
            </w:r>
            <w:proofErr w:type="spellEnd"/>
          </w:p>
        </w:tc>
        <w:tc>
          <w:tcPr>
            <w:tcW w:w="1427" w:type="dxa"/>
          </w:tcPr>
          <w:p w:rsidR="0026289A" w:rsidRDefault="002628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7C0178" w:rsidRDefault="007C0178">
            <w:pPr>
              <w:autoSpaceDE w:val="0"/>
              <w:autoSpaceDN w:val="0"/>
              <w:adjustRightInd w:val="0"/>
              <w:ind w:left="239"/>
              <w:rPr>
                <w:bCs/>
                <w:color w:val="000000"/>
                <w:sz w:val="28"/>
                <w:szCs w:val="28"/>
              </w:rPr>
            </w:pPr>
          </w:p>
          <w:p w:rsidR="0026289A" w:rsidRDefault="0026289A">
            <w:pPr>
              <w:autoSpaceDE w:val="0"/>
              <w:autoSpaceDN w:val="0"/>
              <w:adjustRightInd w:val="0"/>
              <w:ind w:left="23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города</w:t>
            </w:r>
          </w:p>
          <w:p w:rsidR="0026289A" w:rsidRDefault="0026289A">
            <w:pPr>
              <w:ind w:left="239"/>
              <w:contextualSpacing/>
              <w:rPr>
                <w:color w:val="000000"/>
                <w:sz w:val="28"/>
                <w:szCs w:val="28"/>
              </w:rPr>
            </w:pPr>
          </w:p>
          <w:p w:rsidR="0026289A" w:rsidRDefault="0026289A">
            <w:pPr>
              <w:ind w:left="23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С.И.Дугин</w:t>
            </w:r>
            <w:proofErr w:type="spellEnd"/>
          </w:p>
        </w:tc>
      </w:tr>
    </w:tbl>
    <w:p w:rsidR="00944563" w:rsidRDefault="00944563" w:rsidP="007C0178"/>
    <w:sectPr w:rsidR="00944563" w:rsidSect="007C0178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4E" w:rsidRDefault="00F7544E" w:rsidP="001633F8">
      <w:r>
        <w:separator/>
      </w:r>
    </w:p>
  </w:endnote>
  <w:endnote w:type="continuationSeparator" w:id="0">
    <w:p w:rsidR="00F7544E" w:rsidRDefault="00F7544E" w:rsidP="001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4E" w:rsidRDefault="00F7544E" w:rsidP="001633F8">
      <w:r>
        <w:separator/>
      </w:r>
    </w:p>
  </w:footnote>
  <w:footnote w:type="continuationSeparator" w:id="0">
    <w:p w:rsidR="00F7544E" w:rsidRDefault="00F7544E" w:rsidP="0016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150517"/>
      <w:docPartObj>
        <w:docPartGallery w:val="Page Numbers (Top of Page)"/>
        <w:docPartUnique/>
      </w:docPartObj>
    </w:sdtPr>
    <w:sdtEndPr/>
    <w:sdtContent>
      <w:p w:rsidR="001633F8" w:rsidRDefault="001633F8" w:rsidP="001633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5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63"/>
    <w:rsid w:val="001633F8"/>
    <w:rsid w:val="0026289A"/>
    <w:rsid w:val="00285D68"/>
    <w:rsid w:val="00386508"/>
    <w:rsid w:val="003A7982"/>
    <w:rsid w:val="0044739F"/>
    <w:rsid w:val="004A0B5D"/>
    <w:rsid w:val="005142BB"/>
    <w:rsid w:val="00550F7B"/>
    <w:rsid w:val="00651439"/>
    <w:rsid w:val="007C0178"/>
    <w:rsid w:val="00854419"/>
    <w:rsid w:val="00863818"/>
    <w:rsid w:val="0091392F"/>
    <w:rsid w:val="00944563"/>
    <w:rsid w:val="009C2A63"/>
    <w:rsid w:val="00A945BD"/>
    <w:rsid w:val="00AD2549"/>
    <w:rsid w:val="00BF4F13"/>
    <w:rsid w:val="00C10E0A"/>
    <w:rsid w:val="00C141D9"/>
    <w:rsid w:val="00C63AF9"/>
    <w:rsid w:val="00D06668"/>
    <w:rsid w:val="00D51B36"/>
    <w:rsid w:val="00D63405"/>
    <w:rsid w:val="00D94F58"/>
    <w:rsid w:val="00DD7426"/>
    <w:rsid w:val="00DE075C"/>
    <w:rsid w:val="00F7544E"/>
    <w:rsid w:val="00F84D8A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4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63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4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63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D87837EB155B886D59AF6DF0D7E74CA63CED74FAA1E6266F332F4AF4B7B24378B7F8486ZEj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78B2C2D70A9EE1D0D23DC4D3266665143A2B2D7C0C2654D4DFA54DDABCF22F0EAE71946FC579D6DEF032p8h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78B2C2D70A9EE1D0D23DC4D3266665143A2B2D7C0C2654D4DFA54DDABCF22F0EAE71946FC579D6DEF032p8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ECBC3214E7D106B57973CEFDDF6C907B3FDA6982E82A2E1AEF51EAF621E34C24EDFFF0B077E85234D62o9U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Копыленко</cp:lastModifiedBy>
  <cp:revision>13</cp:revision>
  <cp:lastPrinted>2018-09-21T07:42:00Z</cp:lastPrinted>
  <dcterms:created xsi:type="dcterms:W3CDTF">2018-09-11T08:46:00Z</dcterms:created>
  <dcterms:modified xsi:type="dcterms:W3CDTF">2018-09-21T07:46:00Z</dcterms:modified>
</cp:coreProperties>
</file>