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на право заключения договоров на размещение </w:t>
      </w:r>
      <w:r w:rsidR="002C3893">
        <w:rPr>
          <w:rFonts w:ascii="Times New Roman" w:hAnsi="Times New Roman" w:cs="Times New Roman"/>
          <w:b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 на территории Железнодорожного района города Барнаула</w:t>
      </w: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1. </w:t>
      </w:r>
      <w:r w:rsidR="002C3893">
        <w:rPr>
          <w:rFonts w:ascii="Times New Roman" w:hAnsi="Times New Roman" w:cs="Times New Roman"/>
          <w:sz w:val="28"/>
          <w:szCs w:val="28"/>
        </w:rPr>
        <w:t>12 декабря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8F20BD">
        <w:rPr>
          <w:rFonts w:ascii="Times New Roman" w:hAnsi="Times New Roman" w:cs="Times New Roman"/>
          <w:sz w:val="28"/>
          <w:szCs w:val="28"/>
        </w:rPr>
        <w:t>в 13.30</w:t>
      </w:r>
      <w:r w:rsidRPr="004B4D02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4D0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состоится аукцион на право заключения договоров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торговых площадок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Железнодорожного района города Барнаула.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2. Организатор аукциона - администрация Железнодорожного района города Барнаула. Адрес: 656015,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контактные телефоны: +7 (3852) 62-56-24, 24-23-06,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DF">
        <w:rPr>
          <w:rFonts w:ascii="Times New Roman" w:hAnsi="Times New Roman" w:cs="Times New Roman"/>
          <w:sz w:val="28"/>
          <w:szCs w:val="28"/>
        </w:rPr>
        <w:t xml:space="preserve">3. Основание проведения аукциона - 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Железнодорожного района от </w:t>
      </w:r>
      <w:r w:rsidR="006F0C9A" w:rsidRPr="009560DF">
        <w:rPr>
          <w:rFonts w:ascii="Times New Roman" w:hAnsi="Times New Roman" w:cs="Times New Roman"/>
          <w:sz w:val="28"/>
          <w:szCs w:val="28"/>
        </w:rPr>
        <w:t>02.11</w:t>
      </w:r>
      <w:r w:rsidR="00D54623" w:rsidRPr="009560DF">
        <w:rPr>
          <w:rFonts w:ascii="Times New Roman" w:hAnsi="Times New Roman" w:cs="Times New Roman"/>
          <w:sz w:val="28"/>
          <w:szCs w:val="28"/>
        </w:rPr>
        <w:t>.2016 №</w:t>
      </w:r>
      <w:r w:rsidR="006F0C9A" w:rsidRPr="009560DF">
        <w:rPr>
          <w:rFonts w:ascii="Times New Roman" w:hAnsi="Times New Roman" w:cs="Times New Roman"/>
          <w:sz w:val="28"/>
          <w:szCs w:val="28"/>
        </w:rPr>
        <w:t>941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 «Об отказе в заключении договоров на размещение передвижных нестационарных торговых объектов - торговых площадок по реализации хвойных деревьев на территории Железнодорожного района города Барнаула с ИП Закировой Марьям </w:t>
      </w:r>
      <w:proofErr w:type="spellStart"/>
      <w:r w:rsidR="00D54623" w:rsidRPr="009560DF">
        <w:rPr>
          <w:rFonts w:ascii="Times New Roman" w:hAnsi="Times New Roman" w:cs="Times New Roman"/>
          <w:sz w:val="28"/>
          <w:szCs w:val="28"/>
        </w:rPr>
        <w:t>Расуловной</w:t>
      </w:r>
      <w:proofErr w:type="spellEnd"/>
      <w:r w:rsidR="00D54623" w:rsidRPr="009560DF">
        <w:rPr>
          <w:rFonts w:ascii="Times New Roman" w:hAnsi="Times New Roman" w:cs="Times New Roman"/>
          <w:sz w:val="28"/>
          <w:szCs w:val="28"/>
        </w:rPr>
        <w:t xml:space="preserve">,  ООО «АНТБСО», от </w:t>
      </w:r>
      <w:r w:rsidR="006F0C9A" w:rsidRPr="009560DF">
        <w:rPr>
          <w:rFonts w:ascii="Times New Roman" w:hAnsi="Times New Roman" w:cs="Times New Roman"/>
          <w:sz w:val="28"/>
          <w:szCs w:val="28"/>
        </w:rPr>
        <w:t>02.11</w:t>
      </w:r>
      <w:r w:rsidR="00D54623" w:rsidRPr="009560DF">
        <w:rPr>
          <w:rFonts w:ascii="Times New Roman" w:hAnsi="Times New Roman" w:cs="Times New Roman"/>
          <w:sz w:val="28"/>
          <w:szCs w:val="28"/>
        </w:rPr>
        <w:t>.2016 №</w:t>
      </w:r>
      <w:r w:rsidR="006F0C9A" w:rsidRPr="009560DF">
        <w:rPr>
          <w:rFonts w:ascii="Times New Roman" w:hAnsi="Times New Roman" w:cs="Times New Roman"/>
          <w:sz w:val="28"/>
          <w:szCs w:val="28"/>
        </w:rPr>
        <w:t>940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 «Об отказе в заключении договоров на размещение передвижных нестационарных торговых объектов - торговых площадок по реализации хвойных деревьев на территории Железнодорожного района города Барнаула с                                  ООО «Изумруд», от </w:t>
      </w:r>
      <w:r w:rsidR="006F0C9A" w:rsidRPr="009560DF">
        <w:rPr>
          <w:rFonts w:ascii="Times New Roman" w:hAnsi="Times New Roman" w:cs="Times New Roman"/>
          <w:sz w:val="28"/>
          <w:szCs w:val="28"/>
        </w:rPr>
        <w:t>02.11</w:t>
      </w:r>
      <w:r w:rsidR="00D54623" w:rsidRPr="009560DF">
        <w:rPr>
          <w:rFonts w:ascii="Times New Roman" w:hAnsi="Times New Roman" w:cs="Times New Roman"/>
          <w:sz w:val="28"/>
          <w:szCs w:val="28"/>
        </w:rPr>
        <w:t>.2016 №</w:t>
      </w:r>
      <w:r w:rsidR="006F0C9A" w:rsidRPr="009560DF">
        <w:rPr>
          <w:rFonts w:ascii="Times New Roman" w:hAnsi="Times New Roman" w:cs="Times New Roman"/>
          <w:sz w:val="28"/>
          <w:szCs w:val="28"/>
        </w:rPr>
        <w:t>938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 «Об отказе в заключении договоров на размещение передвижных нестационарных торговых объектов - торговых площадок по реализации хвойных деревьев на территории Железнодорожного района города Барнаула с ИП Писаренко Иваном Павловичем», от </w:t>
      </w:r>
      <w:r w:rsidR="006F0C9A" w:rsidRPr="009560DF">
        <w:rPr>
          <w:rFonts w:ascii="Times New Roman" w:hAnsi="Times New Roman" w:cs="Times New Roman"/>
          <w:sz w:val="28"/>
          <w:szCs w:val="28"/>
        </w:rPr>
        <w:t>02.11</w:t>
      </w:r>
      <w:r w:rsidR="00D54623" w:rsidRPr="009560DF">
        <w:rPr>
          <w:rFonts w:ascii="Times New Roman" w:hAnsi="Times New Roman" w:cs="Times New Roman"/>
          <w:sz w:val="28"/>
          <w:szCs w:val="28"/>
        </w:rPr>
        <w:t>.2016 №</w:t>
      </w:r>
      <w:r w:rsidR="006F0C9A" w:rsidRPr="009560DF">
        <w:rPr>
          <w:rFonts w:ascii="Times New Roman" w:hAnsi="Times New Roman" w:cs="Times New Roman"/>
          <w:sz w:val="28"/>
          <w:szCs w:val="28"/>
        </w:rPr>
        <w:t>942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 «О проведении аукциона на право заключения договоров на размещение передвижных нестационарных торговых объектов на территории Железнодорожного района города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D54623">
        <w:rPr>
          <w:rFonts w:ascii="Times New Roman" w:hAnsi="Times New Roman" w:cs="Times New Roman"/>
          <w:sz w:val="28"/>
          <w:szCs w:val="28"/>
        </w:rPr>
        <w:t>»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, протокол заседания комиссии по рассмотрению заявлений на размещение сезонных нестационарных торговых объектов на территории Железнодорожного района города Барнаула от </w:t>
      </w:r>
      <w:r w:rsidR="00D54623">
        <w:rPr>
          <w:rFonts w:ascii="Times New Roman" w:hAnsi="Times New Roman" w:cs="Times New Roman"/>
          <w:sz w:val="28"/>
          <w:szCs w:val="28"/>
        </w:rPr>
        <w:t>28.10</w:t>
      </w:r>
      <w:r w:rsidR="00D54623" w:rsidRPr="00D54623">
        <w:rPr>
          <w:rFonts w:ascii="Times New Roman" w:hAnsi="Times New Roman" w:cs="Times New Roman"/>
          <w:sz w:val="28"/>
          <w:szCs w:val="28"/>
        </w:rPr>
        <w:t>.2016 №</w:t>
      </w:r>
      <w:r w:rsidR="00D54623">
        <w:rPr>
          <w:rFonts w:ascii="Times New Roman" w:hAnsi="Times New Roman" w:cs="Times New Roman"/>
          <w:sz w:val="28"/>
          <w:szCs w:val="28"/>
        </w:rPr>
        <w:t>2</w:t>
      </w:r>
      <w:r w:rsidR="00D54623" w:rsidRPr="00D54623">
        <w:rPr>
          <w:rFonts w:ascii="Times New Roman" w:hAnsi="Times New Roman" w:cs="Times New Roman"/>
          <w:sz w:val="28"/>
          <w:szCs w:val="28"/>
        </w:rPr>
        <w:t>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4. Предмет аукциона - право на заключение договора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торговой площадки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 (далее – НТО), расположенного на территории Железнодорожного района города Барнаула в соответствии со схемой размещения НТО, на срок, указанный в схеме размещения НТО.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5. Форма аукциона -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размещения НТО).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6. Заявки подаются с </w:t>
      </w:r>
      <w:r w:rsidR="00D54623">
        <w:rPr>
          <w:rFonts w:ascii="Times New Roman" w:hAnsi="Times New Roman" w:cs="Times New Roman"/>
          <w:sz w:val="28"/>
          <w:szCs w:val="28"/>
        </w:rPr>
        <w:t>07.11</w:t>
      </w:r>
      <w:r w:rsidRPr="004B4D02">
        <w:rPr>
          <w:rFonts w:ascii="Times New Roman" w:hAnsi="Times New Roman" w:cs="Times New Roman"/>
          <w:sz w:val="28"/>
          <w:szCs w:val="28"/>
        </w:rPr>
        <w:t xml:space="preserve">.2016 по </w:t>
      </w:r>
      <w:r w:rsidR="00D54623">
        <w:rPr>
          <w:rFonts w:ascii="Times New Roman" w:hAnsi="Times New Roman" w:cs="Times New Roman"/>
          <w:sz w:val="28"/>
          <w:szCs w:val="28"/>
        </w:rPr>
        <w:t>06.12</w:t>
      </w:r>
      <w:r w:rsidRPr="004B4D02">
        <w:rPr>
          <w:rFonts w:ascii="Times New Roman" w:hAnsi="Times New Roman" w:cs="Times New Roman"/>
          <w:sz w:val="28"/>
          <w:szCs w:val="28"/>
        </w:rPr>
        <w:t xml:space="preserve">.2016 включительно каждый день кроме субботы и воскресенья с 8.00 до 12.00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104,  каб.21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7. НТО должен отвечать следующим характеристикам:</w:t>
      </w:r>
    </w:p>
    <w:p w:rsidR="00D54623" w:rsidRPr="00D54623" w:rsidRDefault="004B4D02" w:rsidP="00D5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99A">
        <w:rPr>
          <w:rFonts w:ascii="Times New Roman" w:hAnsi="Times New Roman" w:cs="Times New Roman"/>
          <w:sz w:val="28"/>
          <w:szCs w:val="28"/>
        </w:rPr>
        <w:tab/>
      </w:r>
      <w:r w:rsidR="00D54623" w:rsidRPr="00D54623">
        <w:rPr>
          <w:rFonts w:ascii="Times New Roman" w:hAnsi="Times New Roman" w:cs="Times New Roman"/>
          <w:sz w:val="28"/>
          <w:szCs w:val="28"/>
        </w:rPr>
        <w:t>-наличие вывески с указанием организационно-правовой формы, юридического адреса организации, информации о режиме работы елочного базара;</w:t>
      </w:r>
    </w:p>
    <w:p w:rsidR="00D54623" w:rsidRPr="00D54623" w:rsidRDefault="00D54623" w:rsidP="00D5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623">
        <w:rPr>
          <w:rFonts w:ascii="Times New Roman" w:hAnsi="Times New Roman" w:cs="Times New Roman"/>
          <w:sz w:val="28"/>
          <w:szCs w:val="28"/>
        </w:rPr>
        <w:tab/>
        <w:t xml:space="preserve">-наличие единообразных и четко оформленных ценников; </w:t>
      </w:r>
    </w:p>
    <w:p w:rsidR="00D54623" w:rsidRPr="00D54623" w:rsidRDefault="00D54623" w:rsidP="00D5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623">
        <w:rPr>
          <w:rFonts w:ascii="Times New Roman" w:hAnsi="Times New Roman" w:cs="Times New Roman"/>
          <w:sz w:val="28"/>
          <w:szCs w:val="28"/>
        </w:rPr>
        <w:tab/>
        <w:t xml:space="preserve">-наличие книги отзывов и предложений; </w:t>
      </w:r>
    </w:p>
    <w:p w:rsidR="00D54623" w:rsidRPr="00D54623" w:rsidRDefault="00D54623" w:rsidP="00D5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623">
        <w:rPr>
          <w:rFonts w:ascii="Times New Roman" w:hAnsi="Times New Roman" w:cs="Times New Roman"/>
          <w:sz w:val="28"/>
          <w:szCs w:val="28"/>
        </w:rPr>
        <w:tab/>
        <w:t>-наличие мерной линейки;</w:t>
      </w:r>
    </w:p>
    <w:p w:rsidR="00D54623" w:rsidRPr="00D54623" w:rsidRDefault="00D54623" w:rsidP="00D5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623">
        <w:rPr>
          <w:rFonts w:ascii="Times New Roman" w:hAnsi="Times New Roman" w:cs="Times New Roman"/>
          <w:sz w:val="28"/>
          <w:szCs w:val="28"/>
        </w:rPr>
        <w:tab/>
        <w:t>-наличие упаковочного материала;</w:t>
      </w:r>
    </w:p>
    <w:p w:rsidR="00D54623" w:rsidRPr="00D54623" w:rsidRDefault="00D54623" w:rsidP="00D5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623">
        <w:rPr>
          <w:rFonts w:ascii="Times New Roman" w:hAnsi="Times New Roman" w:cs="Times New Roman"/>
          <w:sz w:val="28"/>
          <w:szCs w:val="28"/>
        </w:rPr>
        <w:tab/>
        <w:t>-предоставление возможности свободного размещения елочной продукции для осмотра и выбора покупателями;</w:t>
      </w:r>
    </w:p>
    <w:p w:rsidR="00D54623" w:rsidRPr="00D54623" w:rsidRDefault="00D54623" w:rsidP="00D5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623">
        <w:rPr>
          <w:rFonts w:ascii="Times New Roman" w:hAnsi="Times New Roman" w:cs="Times New Roman"/>
          <w:sz w:val="28"/>
          <w:szCs w:val="28"/>
        </w:rPr>
        <w:tab/>
        <w:t>-содержание торговой зоны и прилегающей территории в надлежащем санитарном состоянии в течение всего рабочего дня;</w:t>
      </w:r>
    </w:p>
    <w:p w:rsidR="00D54623" w:rsidRPr="00D54623" w:rsidRDefault="004C226C" w:rsidP="00D5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54623" w:rsidRPr="00D54623">
        <w:rPr>
          <w:rFonts w:ascii="Times New Roman" w:hAnsi="Times New Roman" w:cs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D54623" w:rsidRDefault="00D54623" w:rsidP="00D5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623">
        <w:rPr>
          <w:rFonts w:ascii="Times New Roman" w:hAnsi="Times New Roman" w:cs="Times New Roman"/>
          <w:sz w:val="28"/>
          <w:szCs w:val="28"/>
        </w:rPr>
        <w:tab/>
        <w:t>-демонтаж и вывоз объектов торговли производится исполнителем и за счет собственных средств по окончании срока действия Договора на размещение нестационарного торгового объекта в течение суток после окончания функционирования елочного базара.</w:t>
      </w:r>
    </w:p>
    <w:p w:rsidR="004B4D02" w:rsidRPr="004B4D02" w:rsidRDefault="004B4D02" w:rsidP="00D5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8.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                           до </w:t>
      </w:r>
      <w:r w:rsidR="00920F4C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D54623">
        <w:rPr>
          <w:rFonts w:ascii="Times New Roman" w:hAnsi="Times New Roman" w:cs="Times New Roman"/>
          <w:sz w:val="28"/>
          <w:szCs w:val="28"/>
        </w:rPr>
        <w:t>06.12</w:t>
      </w:r>
      <w:r w:rsidRPr="004B4D02">
        <w:rPr>
          <w:rFonts w:ascii="Times New Roman" w:hAnsi="Times New Roman" w:cs="Times New Roman"/>
          <w:sz w:val="28"/>
          <w:szCs w:val="28"/>
        </w:rPr>
        <w:t>.2016 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Реквизиты для перечисления задатка: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Администрация Железнодорожного района города Барнаула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Получатель: УФК по Алтайскому краю (администрация Железнодорожного района города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Барнаула,  л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/с 05173051930)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ИНН 2221020552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КПП 222101001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Р/с 40302810501733000003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БИК 040173001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Отделение Барнаул г. Барнаул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(дата проведения) по объекту___________________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наименование, адрес объекта).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9. Величина повышения начальной (минимальной) цены («шаг аукциона») устанавливается в размере д</w:t>
      </w:r>
      <w:r w:rsidR="00747E95">
        <w:rPr>
          <w:rFonts w:ascii="Times New Roman" w:hAnsi="Times New Roman" w:cs="Times New Roman"/>
          <w:sz w:val="28"/>
          <w:szCs w:val="28"/>
        </w:rPr>
        <w:t>вадцати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</w:t>
      </w:r>
      <w:r w:rsidRPr="004B4D02">
        <w:rPr>
          <w:rFonts w:ascii="Times New Roman" w:hAnsi="Times New Roman" w:cs="Times New Roman"/>
          <w:sz w:val="28"/>
          <w:szCs w:val="28"/>
        </w:rPr>
        <w:lastRenderedPageBreak/>
        <w:t>право на заключение договора, указанной в извещении о проведении аукциона, и не изменяется в течение всего аукциона.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10. К участию в аукционе допускаются претенденты, представившие организатору аукциона в установленный в извещении срок: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заявку по прилагаемой форме;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документы, указанные в перечне, являющиеся приложением к заявке.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11. Заявка на участие в аукционе должна содержать: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216E99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) </w:t>
      </w:r>
      <w:r w:rsidR="00216E99" w:rsidRPr="00216E99">
        <w:rPr>
          <w:rFonts w:ascii="Times New Roman" w:hAnsi="Times New Roman" w:cs="Times New Roman"/>
          <w:sz w:val="28"/>
          <w:szCs w:val="28"/>
        </w:rPr>
        <w:t>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</w:t>
      </w:r>
      <w:r w:rsidR="00216E99">
        <w:rPr>
          <w:rFonts w:ascii="Times New Roman" w:hAnsi="Times New Roman" w:cs="Times New Roman"/>
          <w:sz w:val="28"/>
          <w:szCs w:val="28"/>
        </w:rPr>
        <w:t>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 копии документов, удостоверяющих личность;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 документ, подтверждающий полномочия лица на осуществление действий от имени претендента;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д)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12.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13. Претендент вправе подать только одну заявку на участие в аукционе в отношении каждого лота.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14. Претендент может отозвать заявку путем письменного уведомления организатора аукциона до дня окончания приема заявок.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15.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Железнодорожного </w:t>
      </w: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6735F9">
        <w:rPr>
          <w:rFonts w:ascii="Times New Roman" w:hAnsi="Times New Roman" w:cs="Times New Roman"/>
          <w:sz w:val="28"/>
          <w:szCs w:val="28"/>
        </w:rPr>
        <w:t>09.12</w:t>
      </w:r>
      <w:r w:rsidRPr="004B4D02">
        <w:rPr>
          <w:rFonts w:ascii="Times New Roman" w:hAnsi="Times New Roman" w:cs="Times New Roman"/>
          <w:sz w:val="28"/>
          <w:szCs w:val="28"/>
        </w:rPr>
        <w:t xml:space="preserve">.2016 </w:t>
      </w:r>
      <w:r w:rsidRPr="008F20BD">
        <w:rPr>
          <w:rFonts w:ascii="Times New Roman" w:hAnsi="Times New Roman" w:cs="Times New Roman"/>
          <w:sz w:val="28"/>
          <w:szCs w:val="28"/>
        </w:rPr>
        <w:t>в 13.30 час.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16. Проведение аукциона и подведение его итогов состоится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6735F9">
        <w:rPr>
          <w:rFonts w:ascii="Times New Roman" w:hAnsi="Times New Roman" w:cs="Times New Roman"/>
          <w:sz w:val="28"/>
          <w:szCs w:val="28"/>
        </w:rPr>
        <w:t>12.12</w:t>
      </w:r>
      <w:r w:rsidRPr="004B4D02">
        <w:rPr>
          <w:rFonts w:ascii="Times New Roman" w:hAnsi="Times New Roman" w:cs="Times New Roman"/>
          <w:sz w:val="28"/>
          <w:szCs w:val="28"/>
        </w:rPr>
        <w:t xml:space="preserve">.2016 в </w:t>
      </w:r>
      <w:r w:rsidRPr="008F20BD">
        <w:rPr>
          <w:rFonts w:ascii="Times New Roman" w:hAnsi="Times New Roman" w:cs="Times New Roman"/>
          <w:sz w:val="28"/>
          <w:szCs w:val="28"/>
        </w:rPr>
        <w:t>13.30 час.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17. Договор подписывается организатором аукциона и победителем аукциона в срок не позднее пяти рабочих дней со дня подписания протокола</w:t>
      </w:r>
      <w:r w:rsidR="00216E99">
        <w:rPr>
          <w:rFonts w:ascii="Times New Roman" w:hAnsi="Times New Roman" w:cs="Times New Roman"/>
          <w:sz w:val="28"/>
          <w:szCs w:val="28"/>
        </w:rPr>
        <w:t xml:space="preserve"> о результатах аукциона</w:t>
      </w:r>
      <w:r w:rsidRPr="004B4D02">
        <w:rPr>
          <w:rFonts w:ascii="Times New Roman" w:hAnsi="Times New Roman" w:cs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18. Организатор аукциона вправе внести изменения в извещение о проведении аукциона, документацию об аукционе. Изменения публикуются не менее, чем за                   5 рабочих дней до окончания срока подачи заявок и имеют для претендентов обязательную силу.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19.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( www.barnaul.org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20. Любое заинтересованное лицо вправе </w:t>
      </w:r>
      <w:r w:rsidR="00B01ACE">
        <w:rPr>
          <w:rFonts w:ascii="Times New Roman" w:hAnsi="Times New Roman" w:cs="Times New Roman"/>
          <w:sz w:val="28"/>
          <w:szCs w:val="28"/>
        </w:rPr>
        <w:t xml:space="preserve">с </w:t>
      </w:r>
      <w:r w:rsidR="00B01ACE" w:rsidRPr="00B01ACE">
        <w:rPr>
          <w:rFonts w:ascii="Times New Roman" w:hAnsi="Times New Roman" w:cs="Times New Roman"/>
          <w:sz w:val="28"/>
          <w:szCs w:val="28"/>
        </w:rPr>
        <w:t xml:space="preserve">07.11.2016 по </w:t>
      </w:r>
      <w:proofErr w:type="gramStart"/>
      <w:r w:rsidR="00B01ACE">
        <w:rPr>
          <w:rFonts w:ascii="Times New Roman" w:hAnsi="Times New Roman" w:cs="Times New Roman"/>
          <w:sz w:val="28"/>
          <w:szCs w:val="28"/>
        </w:rPr>
        <w:t>01</w:t>
      </w:r>
      <w:r w:rsidR="00B01ACE" w:rsidRPr="00B01ACE">
        <w:rPr>
          <w:rFonts w:ascii="Times New Roman" w:hAnsi="Times New Roman" w:cs="Times New Roman"/>
          <w:sz w:val="28"/>
          <w:szCs w:val="28"/>
        </w:rPr>
        <w:t xml:space="preserve">.12.2016 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направить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21. Документация об аукционе размещена на официальном интернет-сайте города Барнаула (www.barnaul.org). 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лотах: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№1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0F704D" w:rsidRPr="000F704D">
        <w:rPr>
          <w:rFonts w:ascii="Times New Roman" w:hAnsi="Times New Roman" w:cs="Times New Roman"/>
          <w:sz w:val="28"/>
          <w:szCs w:val="28"/>
        </w:rPr>
        <w:t>пл.</w:t>
      </w:r>
      <w:r w:rsidR="000F704D">
        <w:rPr>
          <w:rFonts w:ascii="Times New Roman" w:hAnsi="Times New Roman" w:cs="Times New Roman"/>
          <w:sz w:val="28"/>
          <w:szCs w:val="28"/>
        </w:rPr>
        <w:t xml:space="preserve"> </w:t>
      </w:r>
      <w:r w:rsidR="000F704D" w:rsidRPr="000F704D">
        <w:rPr>
          <w:rFonts w:ascii="Times New Roman" w:hAnsi="Times New Roman" w:cs="Times New Roman"/>
          <w:sz w:val="28"/>
          <w:szCs w:val="28"/>
        </w:rPr>
        <w:t>Победы, 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0F704D" w:rsidRPr="000F704D">
        <w:rPr>
          <w:rFonts w:ascii="Times New Roman" w:hAnsi="Times New Roman" w:cs="Times New Roman"/>
          <w:sz w:val="28"/>
          <w:szCs w:val="28"/>
        </w:rPr>
        <w:t>торгов</w:t>
      </w:r>
      <w:r w:rsidR="000F704D">
        <w:rPr>
          <w:rFonts w:ascii="Times New Roman" w:hAnsi="Times New Roman" w:cs="Times New Roman"/>
          <w:sz w:val="28"/>
          <w:szCs w:val="28"/>
        </w:rPr>
        <w:t>ая</w:t>
      </w:r>
      <w:r w:rsidR="000F704D" w:rsidRPr="000F704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0F704D">
        <w:rPr>
          <w:rFonts w:ascii="Times New Roman" w:hAnsi="Times New Roman" w:cs="Times New Roman"/>
          <w:sz w:val="28"/>
          <w:szCs w:val="28"/>
        </w:rPr>
        <w:t>ка</w:t>
      </w:r>
      <w:r w:rsidR="000F704D" w:rsidRPr="000F704D">
        <w:rPr>
          <w:rFonts w:ascii="Times New Roman" w:hAnsi="Times New Roman" w:cs="Times New Roman"/>
          <w:sz w:val="28"/>
          <w:szCs w:val="28"/>
        </w:rPr>
        <w:t xml:space="preserve">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F704D">
        <w:rPr>
          <w:rFonts w:ascii="Times New Roman" w:hAnsi="Times New Roman" w:cs="Times New Roman"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 w:rsidR="000F704D"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НТО: </w:t>
      </w:r>
      <w:r w:rsidR="000F704D" w:rsidRPr="000F704D">
        <w:rPr>
          <w:rFonts w:ascii="Times New Roman" w:hAnsi="Times New Roman" w:cs="Times New Roman"/>
          <w:sz w:val="28"/>
          <w:szCs w:val="28"/>
        </w:rPr>
        <w:t>172,20</w:t>
      </w:r>
      <w:r w:rsidR="000F704D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7379E4" w:rsidRPr="007379E4">
        <w:rPr>
          <w:rFonts w:ascii="Times New Roman" w:hAnsi="Times New Roman" w:cs="Times New Roman"/>
          <w:sz w:val="28"/>
          <w:szCs w:val="28"/>
        </w:rPr>
        <w:t>34,4</w:t>
      </w:r>
      <w:r w:rsidR="009560DF">
        <w:rPr>
          <w:rFonts w:ascii="Times New Roman" w:hAnsi="Times New Roman" w:cs="Times New Roman"/>
          <w:sz w:val="28"/>
          <w:szCs w:val="28"/>
        </w:rPr>
        <w:t>4</w:t>
      </w:r>
      <w:r w:rsidR="007379E4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 w:rsidR="007379E4">
        <w:rPr>
          <w:rFonts w:ascii="Times New Roman" w:hAnsi="Times New Roman" w:cs="Times New Roman"/>
          <w:sz w:val="28"/>
          <w:szCs w:val="28"/>
        </w:rPr>
        <w:t>с 15.12.2016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0A75C6">
        <w:rPr>
          <w:rFonts w:ascii="Times New Roman" w:hAnsi="Times New Roman" w:cs="Times New Roman"/>
          <w:sz w:val="28"/>
          <w:szCs w:val="28"/>
        </w:rPr>
        <w:t>31.12.20</w:t>
      </w:r>
      <w:r w:rsidR="007379E4">
        <w:rPr>
          <w:rFonts w:ascii="Times New Roman" w:hAnsi="Times New Roman" w:cs="Times New Roman"/>
          <w:sz w:val="28"/>
          <w:szCs w:val="28"/>
        </w:rPr>
        <w:t>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Pr="007379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379E4">
        <w:rPr>
          <w:rFonts w:ascii="Times New Roman" w:hAnsi="Times New Roman" w:cs="Times New Roman"/>
          <w:sz w:val="28"/>
          <w:szCs w:val="28"/>
        </w:rPr>
        <w:t xml:space="preserve"> Красноармейский, 131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0F704D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НТО: </w:t>
      </w:r>
      <w:r w:rsidRPr="007379E4">
        <w:rPr>
          <w:rFonts w:ascii="Times New Roman" w:hAnsi="Times New Roman" w:cs="Times New Roman"/>
          <w:sz w:val="28"/>
          <w:szCs w:val="28"/>
        </w:rPr>
        <w:t>171,70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7379E4">
        <w:rPr>
          <w:rFonts w:ascii="Times New Roman" w:hAnsi="Times New Roman" w:cs="Times New Roman"/>
          <w:sz w:val="28"/>
          <w:szCs w:val="28"/>
        </w:rPr>
        <w:t>34,34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>
        <w:rPr>
          <w:rFonts w:ascii="Times New Roman" w:hAnsi="Times New Roman" w:cs="Times New Roman"/>
          <w:sz w:val="28"/>
          <w:szCs w:val="28"/>
        </w:rPr>
        <w:t>с 15.12.2016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Pr="007379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379E4">
        <w:rPr>
          <w:rFonts w:ascii="Times New Roman" w:hAnsi="Times New Roman" w:cs="Times New Roman"/>
          <w:sz w:val="28"/>
          <w:szCs w:val="28"/>
        </w:rPr>
        <w:t xml:space="preserve"> Красноармейский,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0F704D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НТО: </w:t>
      </w:r>
      <w:r w:rsidRPr="007379E4">
        <w:rPr>
          <w:rFonts w:ascii="Times New Roman" w:hAnsi="Times New Roman" w:cs="Times New Roman"/>
          <w:sz w:val="28"/>
          <w:szCs w:val="28"/>
        </w:rPr>
        <w:t>172,46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7379E4">
        <w:rPr>
          <w:rFonts w:ascii="Times New Roman" w:hAnsi="Times New Roman" w:cs="Times New Roman"/>
          <w:sz w:val="28"/>
          <w:szCs w:val="28"/>
        </w:rPr>
        <w:t>34,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>
        <w:rPr>
          <w:rFonts w:ascii="Times New Roman" w:hAnsi="Times New Roman" w:cs="Times New Roman"/>
          <w:sz w:val="28"/>
          <w:szCs w:val="28"/>
        </w:rPr>
        <w:t>с 15.12.2016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Pr="007379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379E4">
        <w:rPr>
          <w:rFonts w:ascii="Times New Roman" w:hAnsi="Times New Roman" w:cs="Times New Roman"/>
          <w:sz w:val="28"/>
          <w:szCs w:val="28"/>
        </w:rPr>
        <w:t xml:space="preserve"> Ленина, 113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0F704D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НТО: </w:t>
      </w:r>
      <w:r w:rsidRPr="007379E4">
        <w:rPr>
          <w:rFonts w:ascii="Times New Roman" w:hAnsi="Times New Roman" w:cs="Times New Roman"/>
          <w:sz w:val="28"/>
          <w:szCs w:val="28"/>
        </w:rPr>
        <w:t>156,17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7379E4">
        <w:rPr>
          <w:rFonts w:ascii="Times New Roman" w:hAnsi="Times New Roman" w:cs="Times New Roman"/>
          <w:sz w:val="28"/>
          <w:szCs w:val="28"/>
        </w:rPr>
        <w:t>31,23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>
        <w:rPr>
          <w:rFonts w:ascii="Times New Roman" w:hAnsi="Times New Roman" w:cs="Times New Roman"/>
          <w:sz w:val="28"/>
          <w:szCs w:val="28"/>
        </w:rPr>
        <w:t>с 15.12.2016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Pr="007379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379E4">
        <w:rPr>
          <w:rFonts w:ascii="Times New Roman" w:hAnsi="Times New Roman" w:cs="Times New Roman"/>
          <w:sz w:val="28"/>
          <w:szCs w:val="28"/>
        </w:rPr>
        <w:t xml:space="preserve"> Ленина, 71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0F704D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НТО: </w:t>
      </w:r>
      <w:r w:rsidRPr="007379E4">
        <w:rPr>
          <w:rFonts w:ascii="Times New Roman" w:hAnsi="Times New Roman" w:cs="Times New Roman"/>
          <w:sz w:val="28"/>
          <w:szCs w:val="28"/>
        </w:rPr>
        <w:t>169,32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8"/>
          <w:szCs w:val="28"/>
        </w:rPr>
        <w:t xml:space="preserve">33,86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>
        <w:rPr>
          <w:rFonts w:ascii="Times New Roman" w:hAnsi="Times New Roman" w:cs="Times New Roman"/>
          <w:sz w:val="28"/>
          <w:szCs w:val="28"/>
        </w:rPr>
        <w:t>с 15.12.2016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7379E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9E4">
        <w:rPr>
          <w:rFonts w:ascii="Times New Roman" w:hAnsi="Times New Roman" w:cs="Times New Roman"/>
          <w:sz w:val="28"/>
          <w:szCs w:val="28"/>
        </w:rPr>
        <w:t>Папанинцев</w:t>
      </w:r>
      <w:proofErr w:type="spellEnd"/>
      <w:r w:rsidRPr="007379E4">
        <w:rPr>
          <w:rFonts w:ascii="Times New Roman" w:hAnsi="Times New Roman" w:cs="Times New Roman"/>
          <w:sz w:val="28"/>
          <w:szCs w:val="28"/>
        </w:rPr>
        <w:t>, 122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0F704D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НТО: </w:t>
      </w:r>
      <w:r w:rsidRPr="007379E4">
        <w:rPr>
          <w:rFonts w:ascii="Times New Roman" w:hAnsi="Times New Roman" w:cs="Times New Roman"/>
          <w:sz w:val="28"/>
          <w:szCs w:val="28"/>
        </w:rPr>
        <w:t>160,49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8"/>
          <w:szCs w:val="28"/>
        </w:rPr>
        <w:t xml:space="preserve">32,10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>
        <w:rPr>
          <w:rFonts w:ascii="Times New Roman" w:hAnsi="Times New Roman" w:cs="Times New Roman"/>
          <w:sz w:val="28"/>
          <w:szCs w:val="28"/>
        </w:rPr>
        <w:t>с 15.12.2016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7379E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E4">
        <w:rPr>
          <w:rFonts w:ascii="Times New Roman" w:hAnsi="Times New Roman" w:cs="Times New Roman"/>
          <w:sz w:val="28"/>
          <w:szCs w:val="28"/>
        </w:rPr>
        <w:t>Северо-Западная, 224а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объекта: </w:t>
      </w:r>
      <w:r w:rsidRPr="000F704D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НТО: </w:t>
      </w:r>
      <w:r w:rsidRPr="007379E4">
        <w:rPr>
          <w:rFonts w:ascii="Times New Roman" w:hAnsi="Times New Roman" w:cs="Times New Roman"/>
          <w:sz w:val="28"/>
          <w:szCs w:val="28"/>
        </w:rPr>
        <w:t>134,43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8"/>
          <w:szCs w:val="28"/>
        </w:rPr>
        <w:t xml:space="preserve">26,89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>
        <w:rPr>
          <w:rFonts w:ascii="Times New Roman" w:hAnsi="Times New Roman" w:cs="Times New Roman"/>
          <w:sz w:val="28"/>
          <w:szCs w:val="28"/>
        </w:rPr>
        <w:t>с 15.12.2016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7379E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E4">
        <w:rPr>
          <w:rFonts w:ascii="Times New Roman" w:hAnsi="Times New Roman" w:cs="Times New Roman"/>
          <w:sz w:val="28"/>
          <w:szCs w:val="28"/>
        </w:rPr>
        <w:t>Северо-Западная, 41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0F704D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НТО: </w:t>
      </w:r>
      <w:r w:rsidRPr="007379E4">
        <w:rPr>
          <w:rFonts w:ascii="Times New Roman" w:hAnsi="Times New Roman" w:cs="Times New Roman"/>
          <w:sz w:val="28"/>
          <w:szCs w:val="28"/>
        </w:rPr>
        <w:t>129,10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7379E4">
        <w:rPr>
          <w:rFonts w:ascii="Times New Roman" w:hAnsi="Times New Roman" w:cs="Times New Roman"/>
          <w:sz w:val="28"/>
          <w:szCs w:val="28"/>
        </w:rPr>
        <w:t>25,82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>
        <w:rPr>
          <w:rFonts w:ascii="Times New Roman" w:hAnsi="Times New Roman" w:cs="Times New Roman"/>
          <w:sz w:val="28"/>
          <w:szCs w:val="28"/>
        </w:rPr>
        <w:t>с 15.12.2016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7379E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E4">
        <w:rPr>
          <w:rFonts w:ascii="Times New Roman" w:hAnsi="Times New Roman" w:cs="Times New Roman"/>
          <w:sz w:val="28"/>
          <w:szCs w:val="28"/>
        </w:rPr>
        <w:t>Юрина, 118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0F704D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F704D">
        <w:rPr>
          <w:rFonts w:ascii="Times New Roman" w:hAnsi="Times New Roman" w:cs="Times New Roman"/>
          <w:sz w:val="28"/>
          <w:szCs w:val="28"/>
        </w:rPr>
        <w:t xml:space="preserve"> по реализации хвойных деревьев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НТО: </w:t>
      </w:r>
      <w:r w:rsidRPr="007379E4">
        <w:rPr>
          <w:rFonts w:ascii="Times New Roman" w:hAnsi="Times New Roman" w:cs="Times New Roman"/>
          <w:sz w:val="28"/>
          <w:szCs w:val="28"/>
        </w:rPr>
        <w:t>163,25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7379E4">
        <w:rPr>
          <w:rFonts w:ascii="Times New Roman" w:hAnsi="Times New Roman" w:cs="Times New Roman"/>
          <w:sz w:val="28"/>
          <w:szCs w:val="28"/>
        </w:rPr>
        <w:t>32,65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7379E4" w:rsidRPr="004B4D02" w:rsidRDefault="007379E4" w:rsidP="0073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>
        <w:rPr>
          <w:rFonts w:ascii="Times New Roman" w:hAnsi="Times New Roman" w:cs="Times New Roman"/>
          <w:sz w:val="28"/>
          <w:szCs w:val="28"/>
        </w:rPr>
        <w:t>с 15.12.2016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02" w:rsidRPr="004B4D02" w:rsidRDefault="004B4D02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М.Н.Звягинцев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B91" w:rsidRPr="004B4D02" w:rsidRDefault="00333B91">
      <w:pPr>
        <w:rPr>
          <w:rFonts w:ascii="Times New Roman" w:hAnsi="Times New Roman" w:cs="Times New Roman"/>
          <w:sz w:val="28"/>
          <w:szCs w:val="28"/>
        </w:rPr>
      </w:pPr>
    </w:p>
    <w:sectPr w:rsidR="00333B91" w:rsidRPr="004B4D02" w:rsidSect="004B4D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02"/>
    <w:rsid w:val="000A75C6"/>
    <w:rsid w:val="000F704D"/>
    <w:rsid w:val="00216E99"/>
    <w:rsid w:val="002C3893"/>
    <w:rsid w:val="00333B91"/>
    <w:rsid w:val="004913DA"/>
    <w:rsid w:val="004B4D02"/>
    <w:rsid w:val="004C226C"/>
    <w:rsid w:val="004C6C2D"/>
    <w:rsid w:val="004D0131"/>
    <w:rsid w:val="0052099A"/>
    <w:rsid w:val="006436BA"/>
    <w:rsid w:val="006735F9"/>
    <w:rsid w:val="006F0C9A"/>
    <w:rsid w:val="00726C9B"/>
    <w:rsid w:val="007379E4"/>
    <w:rsid w:val="00747E95"/>
    <w:rsid w:val="00797852"/>
    <w:rsid w:val="008F20BD"/>
    <w:rsid w:val="00920F4C"/>
    <w:rsid w:val="009560DF"/>
    <w:rsid w:val="00990C59"/>
    <w:rsid w:val="00B01ACE"/>
    <w:rsid w:val="00C169F8"/>
    <w:rsid w:val="00D5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E6A98-9B2A-48B7-B524-502DC568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Толстенко</dc:creator>
  <cp:keywords/>
  <dc:description/>
  <cp:lastModifiedBy>Толстенко</cp:lastModifiedBy>
  <cp:revision>18</cp:revision>
  <cp:lastPrinted>2016-11-02T05:39:00Z</cp:lastPrinted>
  <dcterms:created xsi:type="dcterms:W3CDTF">2016-05-16T04:06:00Z</dcterms:created>
  <dcterms:modified xsi:type="dcterms:W3CDTF">2016-11-02T05:46:00Z</dcterms:modified>
</cp:coreProperties>
</file>