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5C" w:rsidRPr="00E16B5C" w:rsidRDefault="00764522" w:rsidP="00024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ДОРОБОТАННЫЙ </w:t>
      </w:r>
      <w:bookmarkStart w:id="0" w:name="_GoBack"/>
      <w:bookmarkEnd w:id="0"/>
      <w:r w:rsidR="00E16B5C" w:rsidRPr="00E16B5C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center"/>
      </w:pPr>
      <w:r w:rsidRPr="00E16B5C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C26EAF" w:rsidRDefault="00C73E51" w:rsidP="00C26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2457B">
        <w:rPr>
          <w:rFonts w:ascii="Times New Roman" w:hAnsi="Times New Roman" w:cs="Times New Roman"/>
          <w:sz w:val="28"/>
          <w:szCs w:val="28"/>
        </w:rPr>
        <w:t>п</w:t>
      </w:r>
      <w:r w:rsidR="00E16B5C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города </w:t>
      </w:r>
      <w:r w:rsidR="00FE6B5B">
        <w:rPr>
          <w:rFonts w:ascii="Times New Roman" w:hAnsi="Times New Roman" w:cs="Times New Roman"/>
          <w:sz w:val="28"/>
          <w:szCs w:val="28"/>
        </w:rPr>
        <w:t>«</w:t>
      </w:r>
      <w:r w:rsidR="00C26EAF" w:rsidRPr="00E7073B">
        <w:rPr>
          <w:rFonts w:ascii="Times New Roman" w:hAnsi="Times New Roman" w:cs="Times New Roman"/>
          <w:sz w:val="28"/>
          <w:szCs w:val="34"/>
        </w:rPr>
        <w:t>Об у</w:t>
      </w:r>
      <w:r w:rsidR="00C26EAF">
        <w:rPr>
          <w:rFonts w:ascii="Times New Roman" w:hAnsi="Times New Roman" w:cs="Times New Roman"/>
          <w:sz w:val="28"/>
          <w:szCs w:val="34"/>
        </w:rPr>
        <w:t>тверждении По</w:t>
      </w:r>
      <w:r w:rsidR="00DC3A9E">
        <w:rPr>
          <w:rFonts w:ascii="Times New Roman" w:hAnsi="Times New Roman" w:cs="Times New Roman"/>
          <w:sz w:val="28"/>
          <w:szCs w:val="34"/>
        </w:rPr>
        <w:t xml:space="preserve">рядка использования населением объектов спорта, находящихся в муниципальной собственности городского округа </w:t>
      </w:r>
      <w:r w:rsidR="00DC3A9E" w:rsidRPr="00DC3A9E">
        <w:rPr>
          <w:rFonts w:ascii="Times New Roman" w:eastAsia="Calibri" w:hAnsi="Times New Roman" w:cs="Times New Roman"/>
          <w:sz w:val="28"/>
          <w:szCs w:val="28"/>
        </w:rPr>
        <w:t>– города Барнаула Алтайского края</w:t>
      </w:r>
      <w:r w:rsidR="00DC3A9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61C6E">
        <w:rPr>
          <w:rFonts w:ascii="Times New Roman" w:eastAsia="Calibri" w:hAnsi="Times New Roman" w:cs="Times New Roman"/>
          <w:sz w:val="28"/>
          <w:szCs w:val="28"/>
        </w:rPr>
        <w:t>(далее - муниципальный нормативный правовой акт)</w:t>
      </w:r>
      <w:r w:rsidR="00DC3A9E">
        <w:rPr>
          <w:rFonts w:eastAsia="Calibri"/>
          <w:sz w:val="28"/>
          <w:szCs w:val="28"/>
        </w:rPr>
        <w:t xml:space="preserve"> </w:t>
      </w:r>
      <w:r w:rsidR="00DC3A9E">
        <w:rPr>
          <w:rFonts w:ascii="Times New Roman" w:hAnsi="Times New Roman" w:cs="Times New Roman"/>
          <w:sz w:val="28"/>
          <w:szCs w:val="34"/>
        </w:rPr>
        <w:t xml:space="preserve"> </w:t>
      </w:r>
    </w:p>
    <w:p w:rsidR="00E16B5C" w:rsidRPr="00E16B5C" w:rsidRDefault="00E16B5C" w:rsidP="00C26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Разработчи</w:t>
      </w:r>
      <w:r w:rsidR="0002457B">
        <w:rPr>
          <w:rFonts w:ascii="Times New Roman" w:hAnsi="Times New Roman" w:cs="Times New Roman"/>
          <w:sz w:val="28"/>
          <w:szCs w:val="28"/>
        </w:rPr>
        <w:t xml:space="preserve">ком   проекта   муниципального </w:t>
      </w:r>
      <w:proofErr w:type="gramStart"/>
      <w:r w:rsidRPr="00E16B5C">
        <w:rPr>
          <w:rFonts w:ascii="Times New Roman" w:hAnsi="Times New Roman" w:cs="Times New Roman"/>
          <w:sz w:val="28"/>
          <w:szCs w:val="28"/>
        </w:rPr>
        <w:t>нормативного  правового</w:t>
      </w:r>
      <w:proofErr w:type="gramEnd"/>
      <w:r w:rsidRPr="00E16B5C">
        <w:rPr>
          <w:rFonts w:ascii="Times New Roman" w:hAnsi="Times New Roman" w:cs="Times New Roman"/>
          <w:sz w:val="28"/>
          <w:szCs w:val="28"/>
        </w:rPr>
        <w:t xml:space="preserve">  акта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>является комитет по физической культуре и спорту города Барнаула</w:t>
      </w:r>
    </w:p>
    <w:p w:rsidR="00E16B5C" w:rsidRPr="00E16B5C" w:rsidRDefault="00E16B5C" w:rsidP="00024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6B5C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E16B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B5C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Pr="00E16B5C">
        <w:rPr>
          <w:rFonts w:ascii="Times New Roman" w:hAnsi="Times New Roman" w:cs="Times New Roman"/>
          <w:sz w:val="28"/>
          <w:szCs w:val="28"/>
        </w:rPr>
        <w:t>, 48, т.370541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6B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16B5C">
        <w:rPr>
          <w:rFonts w:ascii="Times New Roman" w:hAnsi="Times New Roman" w:cs="Times New Roman"/>
          <w:sz w:val="28"/>
          <w:szCs w:val="28"/>
        </w:rPr>
        <w:t>-</w:t>
      </w:r>
      <w:r w:rsidRPr="00E16B5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16B5C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0C6E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Pr="00E16B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0C6E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barnaul</w:t>
        </w:r>
        <w:proofErr w:type="spellEnd"/>
        <w:r w:rsidRPr="00E16B5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C6E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E16B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C6E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Pr="00E16B5C">
        <w:rPr>
          <w:rFonts w:ascii="Times New Roman" w:hAnsi="Times New Roman" w:cs="Times New Roman"/>
          <w:sz w:val="28"/>
          <w:szCs w:val="28"/>
        </w:rPr>
        <w:t>алее - разработчик).</w:t>
      </w:r>
    </w:p>
    <w:p w:rsidR="00E16B5C" w:rsidRDefault="00E16B5C" w:rsidP="00DC3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 xml:space="preserve">    </w:t>
      </w:r>
      <w:r w:rsidR="0002457B">
        <w:rPr>
          <w:rFonts w:ascii="Times New Roman" w:hAnsi="Times New Roman" w:cs="Times New Roman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</w:t>
      </w:r>
      <w:r w:rsidR="00176455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A9E">
        <w:rPr>
          <w:rFonts w:ascii="Times New Roman" w:hAnsi="Times New Roman" w:cs="Times New Roman"/>
          <w:sz w:val="28"/>
          <w:szCs w:val="28"/>
        </w:rPr>
        <w:t>«</w:t>
      </w:r>
      <w:r w:rsidR="00DC3A9E" w:rsidRPr="00E7073B">
        <w:rPr>
          <w:rFonts w:ascii="Times New Roman" w:hAnsi="Times New Roman" w:cs="Times New Roman"/>
          <w:sz w:val="28"/>
          <w:szCs w:val="34"/>
        </w:rPr>
        <w:t>Об у</w:t>
      </w:r>
      <w:r w:rsidR="00DC3A9E">
        <w:rPr>
          <w:rFonts w:ascii="Times New Roman" w:hAnsi="Times New Roman" w:cs="Times New Roman"/>
          <w:sz w:val="28"/>
          <w:szCs w:val="34"/>
        </w:rPr>
        <w:t xml:space="preserve">тверждении Порядка использования населением объектов спорта, находящихся в муниципальной собственности городского округа </w:t>
      </w:r>
      <w:r w:rsidR="00DC3A9E" w:rsidRPr="00DC3A9E">
        <w:rPr>
          <w:rFonts w:ascii="Times New Roman" w:eastAsia="Calibri" w:hAnsi="Times New Roman" w:cs="Times New Roman"/>
          <w:sz w:val="28"/>
          <w:szCs w:val="28"/>
        </w:rPr>
        <w:t>– города Барнаула Алтайского края</w:t>
      </w:r>
      <w:r w:rsidR="00DC3A9E">
        <w:rPr>
          <w:rFonts w:ascii="Times New Roman" w:eastAsia="Calibri" w:hAnsi="Times New Roman" w:cs="Times New Roman"/>
          <w:sz w:val="28"/>
          <w:szCs w:val="28"/>
        </w:rPr>
        <w:t>»</w:t>
      </w:r>
      <w:r w:rsidR="00C26EAF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 xml:space="preserve">по следующим основаниям: </w:t>
      </w:r>
    </w:p>
    <w:p w:rsidR="00DC3A9E" w:rsidRDefault="00AE2ACC" w:rsidP="00DC3A9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3293">
        <w:rPr>
          <w:rFonts w:ascii="Times New Roman" w:hAnsi="Times New Roman" w:cs="Times New Roman"/>
          <w:sz w:val="28"/>
          <w:szCs w:val="28"/>
        </w:rPr>
        <w:t xml:space="preserve"> </w:t>
      </w:r>
      <w:r w:rsidR="00DC3A9E">
        <w:rPr>
          <w:rFonts w:ascii="Times New Roman" w:hAnsi="Times New Roman" w:cs="Times New Roman"/>
          <w:sz w:val="28"/>
          <w:szCs w:val="28"/>
        </w:rPr>
        <w:t>в</w:t>
      </w:r>
      <w:r w:rsidR="00DC3A9E" w:rsidRPr="00DC3A9E">
        <w:rPr>
          <w:rFonts w:ascii="Times New Roman" w:hAnsi="Times New Roman" w:cs="Times New Roman"/>
          <w:sz w:val="28"/>
          <w:szCs w:val="34"/>
        </w:rPr>
        <w:t xml:space="preserve"> целях реализации </w:t>
      </w:r>
      <w:r w:rsidR="00DC3A9E" w:rsidRPr="00DC3A9E">
        <w:rPr>
          <w:rFonts w:ascii="Times New Roman" w:hAnsi="Times New Roman" w:cs="Times New Roman"/>
          <w:sz w:val="28"/>
          <w:szCs w:val="28"/>
        </w:rPr>
        <w:t>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22.11.2019      №Пр-2397</w:t>
      </w:r>
      <w:r w:rsidR="00DC3A9E">
        <w:rPr>
          <w:rFonts w:ascii="Times New Roman" w:hAnsi="Times New Roman" w:cs="Times New Roman"/>
          <w:sz w:val="28"/>
          <w:szCs w:val="28"/>
        </w:rPr>
        <w:t>;</w:t>
      </w:r>
    </w:p>
    <w:p w:rsidR="00DC3A9E" w:rsidRPr="00DC3A9E" w:rsidRDefault="00DC3A9E" w:rsidP="00DC3A9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3A9E">
        <w:rPr>
          <w:rFonts w:ascii="Times New Roman" w:hAnsi="Times New Roman" w:cs="Times New Roman"/>
          <w:sz w:val="28"/>
          <w:szCs w:val="28"/>
        </w:rPr>
        <w:t>с учетом постановления Правительства Алтайского края от 24.09.2020 №405 «Об утверждении Порядка использования юридическими лицами и населением объектов спорта, находящихся в государственной собственности Алтайского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A9E" w:rsidRDefault="00DC3A9E" w:rsidP="00DC3A9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6CB8" w:rsidRPr="00DC3A9E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на решение следующей проблемы: </w:t>
      </w:r>
      <w:r>
        <w:rPr>
          <w:rFonts w:ascii="Times New Roman" w:hAnsi="Times New Roman" w:cs="Times New Roman"/>
          <w:sz w:val="28"/>
          <w:szCs w:val="28"/>
        </w:rPr>
        <w:t>установление порядка формирования реестра муниципальных учреждений, имеющих возможность предоставлять объекты спорта населению, взаимодействия сторон.</w:t>
      </w:r>
    </w:p>
    <w:p w:rsidR="00D36CB8" w:rsidRDefault="00D36CB8" w:rsidP="00C26EAF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Предметом правового регулирования проекта муниципального нормативного правового акта являются правоотношения,</w:t>
      </w:r>
      <w:r w:rsidR="00DC3A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возникающие при </w:t>
      </w:r>
      <w:r w:rsidR="00DC3A9E">
        <w:rPr>
          <w:rFonts w:ascii="Times New Roman" w:hAnsi="Times New Roman" w:cs="Times New Roman"/>
          <w:sz w:val="28"/>
          <w:szCs w:val="34"/>
        </w:rPr>
        <w:t xml:space="preserve">использования населением объектов спорта, находящихся в муниципальной собственности городского округа </w:t>
      </w:r>
      <w:r w:rsidR="00DC3A9E" w:rsidRPr="00DC3A9E">
        <w:rPr>
          <w:rFonts w:ascii="Times New Roman" w:eastAsia="Calibri" w:hAnsi="Times New Roman" w:cs="Times New Roman"/>
          <w:sz w:val="28"/>
          <w:szCs w:val="28"/>
        </w:rPr>
        <w:t>– города Барнаула Алтайского края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           </w:t>
      </w:r>
    </w:p>
    <w:p w:rsidR="00D36CB8" w:rsidRDefault="00D36CB8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нормативным правовым актам города Барнаула.</w:t>
      </w:r>
    </w:p>
    <w:p w:rsidR="009D485B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 xml:space="preserve">    </w:t>
      </w:r>
      <w:r w:rsidR="00D36CB8">
        <w:rPr>
          <w:rFonts w:ascii="Times New Roman" w:hAnsi="Times New Roman" w:cs="Times New Roman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Действие    муниципального    нормативного    правового    акта   будет</w:t>
      </w:r>
      <w:r w:rsidR="00373293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="009D485B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индивидуальных предпринимателей, физические лица, не зарегистрированные в качестве индивидуальных предпринимателей. 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D36CB8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51290A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90A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51290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51290A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изменения    прав    и   обязанностей   субъектов   предпринимательской   и</w:t>
      </w:r>
      <w:r w:rsidR="0051290A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инвестиционной деятельности.</w:t>
      </w:r>
    </w:p>
    <w:p w:rsidR="00E16B5C" w:rsidRDefault="0051290A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16B5C" w:rsidRPr="00E16B5C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 не повлечет</w:t>
      </w:r>
      <w:r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E16B5C" w:rsidRPr="00E16B5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16B5C" w:rsidRPr="00E16B5C">
        <w:rPr>
          <w:rFonts w:ascii="Times New Roman" w:hAnsi="Times New Roman" w:cs="Times New Roman"/>
          <w:sz w:val="28"/>
          <w:szCs w:val="28"/>
        </w:rPr>
        <w:t>уменьшение)  расходов</w:t>
      </w:r>
      <w:proofErr w:type="gramEnd"/>
      <w:r w:rsidR="00E16B5C" w:rsidRPr="00E16B5C">
        <w:rPr>
          <w:rFonts w:ascii="Times New Roman" w:hAnsi="Times New Roman" w:cs="Times New Roman"/>
          <w:sz w:val="28"/>
          <w:szCs w:val="28"/>
        </w:rPr>
        <w:t xml:space="preserve">   субъектов   предпринимательской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E16B5C">
        <w:rPr>
          <w:rFonts w:ascii="Times New Roman" w:hAnsi="Times New Roman" w:cs="Times New Roman"/>
          <w:sz w:val="28"/>
          <w:szCs w:val="28"/>
        </w:rPr>
        <w:t>инвестиционной  деятельности  и  органов  местного  самоуправления  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E16B5C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возникновение рисков негативных последствий.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Необходимыми для достижения заявленных целей регулирования являются следующие </w:t>
      </w:r>
      <w:r w:rsidR="0002457B">
        <w:rPr>
          <w:rFonts w:ascii="Times New Roman" w:hAnsi="Times New Roman" w:cs="Times New Roman"/>
          <w:sz w:val="28"/>
          <w:szCs w:val="28"/>
        </w:rPr>
        <w:t xml:space="preserve">организационно-технические,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методологические,  информационные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иные мероприятия: обнародование принятого нормативного правового акта.</w:t>
      </w:r>
    </w:p>
    <w:p w:rsidR="00E267F8" w:rsidRDefault="00167872" w:rsidP="0016787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публичном обсуждении проекта муниципального нормативного правового акта и сводного отчета о проведении оценки регулирующего воздействия</w:t>
      </w:r>
    </w:p>
    <w:p w:rsidR="00167872" w:rsidRDefault="00167872" w:rsidP="0016787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7872" w:rsidRDefault="00167872" w:rsidP="001678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Барнаула.</w:t>
      </w:r>
    </w:p>
    <w:p w:rsidR="00167872" w:rsidRDefault="00167872" w:rsidP="001678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Публичное обсуждение проекта муниципального нормативного правового акта и сводного отчета о проведении оценки регулирующего воздействия проводилось в период с 07.04.2021 по 27.04.2021.</w:t>
      </w:r>
    </w:p>
    <w:p w:rsidR="00E267F8" w:rsidRDefault="00E267F8" w:rsidP="00E2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F8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D4F82">
        <w:rPr>
          <w:rFonts w:ascii="Times New Roman" w:hAnsi="Times New Roman" w:cs="Times New Roman"/>
          <w:sz w:val="28"/>
          <w:szCs w:val="28"/>
        </w:rPr>
        <w:t>Извещения   о    нача</w:t>
      </w:r>
      <w:r>
        <w:rPr>
          <w:rFonts w:ascii="Times New Roman" w:hAnsi="Times New Roman" w:cs="Times New Roman"/>
          <w:sz w:val="28"/>
          <w:szCs w:val="28"/>
        </w:rPr>
        <w:t xml:space="preserve">ле   публичного   обсуждения   </w:t>
      </w:r>
      <w:proofErr w:type="gramStart"/>
      <w:r w:rsidRPr="001D4F82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1D4F82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55D57">
          <w:rPr>
            <w:rFonts w:ascii="Times New Roman" w:hAnsi="Times New Roman" w:cs="Times New Roman"/>
            <w:sz w:val="28"/>
            <w:szCs w:val="28"/>
          </w:rPr>
          <w:t>частью  3  статьи  5</w:t>
        </w:r>
      </w:hyperlink>
      <w:r w:rsidRPr="00355D57">
        <w:rPr>
          <w:rFonts w:ascii="Times New Roman" w:hAnsi="Times New Roman" w:cs="Times New Roman"/>
          <w:sz w:val="28"/>
          <w:szCs w:val="28"/>
        </w:rPr>
        <w:t xml:space="preserve">  </w:t>
      </w:r>
      <w:r w:rsidRPr="001D4F82">
        <w:rPr>
          <w:rFonts w:ascii="Times New Roman" w:hAnsi="Times New Roman" w:cs="Times New Roman"/>
          <w:sz w:val="28"/>
          <w:szCs w:val="28"/>
        </w:rPr>
        <w:t xml:space="preserve">закона  Алтайского  края  от  10.11.2014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4F82">
        <w:rPr>
          <w:rFonts w:ascii="Times New Roman" w:hAnsi="Times New Roman" w:cs="Times New Roman"/>
          <w:sz w:val="28"/>
          <w:szCs w:val="28"/>
        </w:rPr>
        <w:t>90-ЗС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направлены:</w:t>
      </w:r>
    </w:p>
    <w:tbl>
      <w:tblPr>
        <w:tblW w:w="9964" w:type="dxa"/>
        <w:tblLook w:val="01E0" w:firstRow="1" w:lastRow="1" w:firstColumn="1" w:lastColumn="1" w:noHBand="0" w:noVBand="0"/>
      </w:tblPr>
      <w:tblGrid>
        <w:gridCol w:w="9964"/>
      </w:tblGrid>
      <w:tr w:rsidR="00E267F8" w:rsidRPr="00165AD4" w:rsidTr="005C1486">
        <w:tc>
          <w:tcPr>
            <w:tcW w:w="5523" w:type="dxa"/>
          </w:tcPr>
          <w:p w:rsidR="00E267F8" w:rsidRPr="001D4F82" w:rsidRDefault="00E267F8" w:rsidP="005C1486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портивная школа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№7»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E267F8" w:rsidRPr="00165AD4" w:rsidTr="005C1486">
        <w:tc>
          <w:tcPr>
            <w:tcW w:w="5523" w:type="dxa"/>
            <w:hideMark/>
          </w:tcPr>
          <w:p w:rsidR="00E267F8" w:rsidRPr="001D4F82" w:rsidRDefault="00E267F8" w:rsidP="005C148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 школа олимпийского резерва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«Олимпия»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E267F8" w:rsidRPr="00165AD4" w:rsidTr="005C1486">
        <w:tc>
          <w:tcPr>
            <w:tcW w:w="5523" w:type="dxa"/>
          </w:tcPr>
          <w:p w:rsidR="00E267F8" w:rsidRPr="001D4F82" w:rsidRDefault="00E267F8" w:rsidP="005C1486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 школа олимпийского резерва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«Спарта»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E267F8" w:rsidRPr="00165AD4" w:rsidTr="005C1486">
        <w:tc>
          <w:tcPr>
            <w:tcW w:w="5523" w:type="dxa"/>
          </w:tcPr>
          <w:p w:rsidR="00E267F8" w:rsidRPr="001D4F82" w:rsidRDefault="00E267F8" w:rsidP="005C1486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автономно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Спортивная школа «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Рубин»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</w:tc>
      </w:tr>
      <w:tr w:rsidR="00E267F8" w:rsidRPr="00165AD4" w:rsidTr="005C1486">
        <w:tc>
          <w:tcPr>
            <w:tcW w:w="5523" w:type="dxa"/>
          </w:tcPr>
          <w:p w:rsidR="00E267F8" w:rsidRPr="001D4F82" w:rsidRDefault="00E267F8" w:rsidP="005C1486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«СШ №9»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</w:tc>
      </w:tr>
      <w:tr w:rsidR="00E267F8" w:rsidRPr="00165AD4" w:rsidTr="005C1486">
        <w:tc>
          <w:tcPr>
            <w:tcW w:w="5523" w:type="dxa"/>
          </w:tcPr>
          <w:p w:rsidR="00E267F8" w:rsidRPr="001D4F82" w:rsidRDefault="00E267F8" w:rsidP="005C1486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портивная школа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«Победа»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E267F8" w:rsidRPr="00165AD4" w:rsidTr="005C1486">
        <w:tc>
          <w:tcPr>
            <w:tcW w:w="5523" w:type="dxa"/>
          </w:tcPr>
          <w:p w:rsidR="00E267F8" w:rsidRPr="001D4F82" w:rsidRDefault="00E267F8" w:rsidP="005C1486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портивная школа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-хоккей»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</w:t>
            </w:r>
            <w:proofErr w:type="spellStart"/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А.Черепанова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E267F8" w:rsidRPr="00165AD4" w:rsidTr="005C1486">
        <w:tc>
          <w:tcPr>
            <w:tcW w:w="5523" w:type="dxa"/>
          </w:tcPr>
          <w:p w:rsidR="00E267F8" w:rsidRPr="001D4F82" w:rsidRDefault="00E267F8" w:rsidP="005C1486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муниципальному автономному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 школа олимпийского резерва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спортивной гимнастик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Хорохордина</w:t>
            </w:r>
            <w:proofErr w:type="spellEnd"/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С.Г.»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E267F8" w:rsidRPr="00165AD4" w:rsidTr="005C1486">
        <w:tc>
          <w:tcPr>
            <w:tcW w:w="5523" w:type="dxa"/>
          </w:tcPr>
          <w:p w:rsidR="00E267F8" w:rsidRPr="001D4F82" w:rsidRDefault="00E267F8" w:rsidP="005C1486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портивная школа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№10»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</w:tc>
      </w:tr>
      <w:tr w:rsidR="00E267F8" w:rsidRPr="00165AD4" w:rsidTr="005C1486">
        <w:tc>
          <w:tcPr>
            <w:tcW w:w="5523" w:type="dxa"/>
            <w:hideMark/>
          </w:tcPr>
          <w:p w:rsidR="00E267F8" w:rsidRPr="001D4F82" w:rsidRDefault="00E267F8" w:rsidP="005C1486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 школа олимпийского резерва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E267F8" w:rsidRPr="00165AD4" w:rsidTr="005C1486">
        <w:tc>
          <w:tcPr>
            <w:tcW w:w="5523" w:type="dxa"/>
            <w:hideMark/>
          </w:tcPr>
          <w:p w:rsidR="00E267F8" w:rsidRPr="001D4F82" w:rsidRDefault="00E267F8" w:rsidP="005C1486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 школа олимпийского резерва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3»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E267F8" w:rsidRPr="00165AD4" w:rsidTr="005C1486">
        <w:tc>
          <w:tcPr>
            <w:tcW w:w="5523" w:type="dxa"/>
            <w:hideMark/>
          </w:tcPr>
          <w:p w:rsidR="00E267F8" w:rsidRPr="001D4F82" w:rsidRDefault="00E267F8" w:rsidP="005C1486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портивная школа </w:t>
            </w:r>
            <w:r w:rsidRPr="001D4F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№6»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</w:tc>
      </w:tr>
      <w:tr w:rsidR="00E267F8" w:rsidRPr="00A918FF" w:rsidTr="005C1486">
        <w:tc>
          <w:tcPr>
            <w:tcW w:w="5523" w:type="dxa"/>
          </w:tcPr>
          <w:p w:rsidR="00E267F8" w:rsidRPr="009C2412" w:rsidRDefault="00E267F8" w:rsidP="005C1486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муниципальному бюджетному учреждению спортивной подготовки «Спортивная школа </w:t>
            </w:r>
            <w:r w:rsidRPr="009C241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«Полимер»;</w:t>
            </w:r>
          </w:p>
          <w:p w:rsidR="00E267F8" w:rsidRPr="009C2412" w:rsidRDefault="00E267F8" w:rsidP="005C1486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412">
              <w:rPr>
                <w:rFonts w:ascii="Times New Roman" w:hAnsi="Times New Roman" w:cs="Times New Roman"/>
                <w:sz w:val="28"/>
                <w:szCs w:val="28"/>
              </w:rPr>
              <w:t>в комитет по образованию города Барнаула;</w:t>
            </w:r>
          </w:p>
          <w:p w:rsidR="00E267F8" w:rsidRPr="009C2412" w:rsidRDefault="00E267F8" w:rsidP="005C1486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412">
              <w:rPr>
                <w:rFonts w:ascii="Times New Roman" w:hAnsi="Times New Roman" w:cs="Times New Roman"/>
                <w:sz w:val="28"/>
                <w:szCs w:val="28"/>
              </w:rPr>
              <w:t>в комитет по культуре города Барнаула;</w:t>
            </w:r>
          </w:p>
          <w:p w:rsidR="009C2412" w:rsidRPr="009C2412" w:rsidRDefault="009C2412" w:rsidP="005C1486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24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Алтайск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r w:rsidRPr="009C24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краев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r w:rsidRPr="009C24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общественн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r w:rsidRPr="009C24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9C24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«Федерация бокса Алтайского края»;</w:t>
            </w:r>
          </w:p>
          <w:p w:rsidR="009C2412" w:rsidRPr="009C2412" w:rsidRDefault="009C2412" w:rsidP="005C1486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9C2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бщественн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ой</w:t>
            </w:r>
            <w:r w:rsidRPr="009C2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организаци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9C24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24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«Федерация спортивной борьбы Алтайского края»</w:t>
            </w:r>
            <w:r w:rsidRPr="009C24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9C2412" w:rsidRPr="009C2412" w:rsidRDefault="00D64C8A" w:rsidP="005C1486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региональной </w:t>
            </w:r>
            <w:r w:rsidR="009C24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9C2412" w:rsidRPr="009C24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бщественн</w:t>
            </w:r>
            <w:r w:rsidR="009C24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ой</w:t>
            </w:r>
            <w:r w:rsidR="009C2412" w:rsidRPr="009C24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организаци</w:t>
            </w:r>
            <w:r w:rsidR="009C24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9C2412" w:rsidRPr="009C24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«Федерация </w:t>
            </w:r>
            <w:proofErr w:type="spellStart"/>
            <w:r w:rsidR="009C2412" w:rsidRPr="009C24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="006842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</w:t>
            </w:r>
            <w:r w:rsidR="009C2412" w:rsidRPr="009C24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эквандо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ГТФ</w:t>
            </w:r>
            <w:r w:rsidR="009C2412" w:rsidRPr="009C24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Алтайского края»;</w:t>
            </w:r>
          </w:p>
          <w:p w:rsidR="009C2412" w:rsidRPr="009C2412" w:rsidRDefault="009C2412" w:rsidP="005C1486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9C24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бществ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9C24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ограниченной ответственностью «ЭЛМАКС».</w:t>
            </w:r>
          </w:p>
          <w:p w:rsidR="00167872" w:rsidRPr="009C2412" w:rsidRDefault="00167872" w:rsidP="005C1486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частью 6 статьи 5 закона Алтайского края от 10.11.2014 №90-ЗС в течение срока.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воздействия, поступили и были рассмотрены следующие предложения.</w:t>
            </w:r>
          </w:p>
          <w:p w:rsidR="00167872" w:rsidRPr="009C2412" w:rsidRDefault="00167872" w:rsidP="0016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Сводка предложений,</w:t>
            </w:r>
          </w:p>
          <w:p w:rsidR="00167872" w:rsidRPr="009C2412" w:rsidRDefault="00167872" w:rsidP="0016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поступивших в связи с проведением публичного обсуждения проекта муниципального нормативного правового акта и сводного отчета </w:t>
            </w:r>
            <w:r w:rsidR="00951DA6" w:rsidRPr="009C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оценки регулирующего воздействия</w:t>
            </w:r>
          </w:p>
          <w:p w:rsidR="00951DA6" w:rsidRPr="009C2412" w:rsidRDefault="00951DA6" w:rsidP="0016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841"/>
              <w:gridCol w:w="1960"/>
              <w:gridCol w:w="1838"/>
              <w:gridCol w:w="3166"/>
              <w:gridCol w:w="1933"/>
            </w:tblGrid>
            <w:tr w:rsidR="00951DA6" w:rsidRPr="009C2412" w:rsidTr="00951DA6">
              <w:tc>
                <w:tcPr>
                  <w:tcW w:w="845" w:type="dxa"/>
                </w:tcPr>
                <w:p w:rsidR="00951DA6" w:rsidRPr="009C2412" w:rsidRDefault="00951DA6" w:rsidP="001678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2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№п/п</w:t>
                  </w:r>
                </w:p>
              </w:tc>
              <w:tc>
                <w:tcPr>
                  <w:tcW w:w="1968" w:type="dxa"/>
                </w:tcPr>
                <w:p w:rsidR="00951DA6" w:rsidRPr="009C2412" w:rsidRDefault="00951DA6" w:rsidP="001678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2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Автор предложения</w:t>
                  </w:r>
                </w:p>
              </w:tc>
              <w:tc>
                <w:tcPr>
                  <w:tcW w:w="1838" w:type="dxa"/>
                </w:tcPr>
                <w:p w:rsidR="00951DA6" w:rsidRPr="009C2412" w:rsidRDefault="00951DA6" w:rsidP="001678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2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 предоставления предложения</w:t>
                  </w:r>
                </w:p>
              </w:tc>
              <w:tc>
                <w:tcPr>
                  <w:tcW w:w="3208" w:type="dxa"/>
                </w:tcPr>
                <w:p w:rsidR="00951DA6" w:rsidRPr="009C2412" w:rsidRDefault="00951DA6" w:rsidP="001678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2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предложения</w:t>
                  </w:r>
                </w:p>
              </w:tc>
              <w:tc>
                <w:tcPr>
                  <w:tcW w:w="1879" w:type="dxa"/>
                </w:tcPr>
                <w:p w:rsidR="00951DA6" w:rsidRPr="009C2412" w:rsidRDefault="00951DA6" w:rsidP="001678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2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 рассмотрения предложения</w:t>
                  </w:r>
                </w:p>
              </w:tc>
            </w:tr>
            <w:tr w:rsidR="00951DA6" w:rsidTr="00951DA6">
              <w:tc>
                <w:tcPr>
                  <w:tcW w:w="845" w:type="dxa"/>
                </w:tcPr>
                <w:p w:rsidR="00951DA6" w:rsidRPr="009C2412" w:rsidRDefault="00951DA6" w:rsidP="001678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2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968" w:type="dxa"/>
                </w:tcPr>
                <w:p w:rsidR="00951DA6" w:rsidRPr="009C2412" w:rsidRDefault="00951DA6" w:rsidP="001678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2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Правовой комитет администрации города</w:t>
                  </w:r>
                </w:p>
              </w:tc>
              <w:tc>
                <w:tcPr>
                  <w:tcW w:w="1838" w:type="dxa"/>
                </w:tcPr>
                <w:p w:rsidR="00951DA6" w:rsidRPr="009C2412" w:rsidRDefault="00951DA6" w:rsidP="00951DA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2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письмом от 27.04.2021 №102/исх-216 </w:t>
                  </w:r>
                  <w:proofErr w:type="gramStart"/>
                  <w:r w:rsidRPr="009C2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 бумажном</w:t>
                  </w:r>
                  <w:proofErr w:type="gramEnd"/>
                  <w:r w:rsidRPr="009C2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носителе</w:t>
                  </w:r>
                </w:p>
              </w:tc>
              <w:tc>
                <w:tcPr>
                  <w:tcW w:w="3208" w:type="dxa"/>
                </w:tcPr>
                <w:p w:rsidR="00951DA6" w:rsidRPr="00951DA6" w:rsidRDefault="00951DA6" w:rsidP="00951DA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2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«…соответствующие вопросы должны быть урегулированы не постановлением администрации города Барнаула, а решением Барнаульской городской Думы»</w:t>
                  </w:r>
                </w:p>
              </w:tc>
              <w:tc>
                <w:tcPr>
                  <w:tcW w:w="1879" w:type="dxa"/>
                </w:tcPr>
                <w:p w:rsidR="006C6691" w:rsidRDefault="006C6691" w:rsidP="001678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Отказ </w:t>
                  </w:r>
                </w:p>
                <w:p w:rsidR="00951DA6" w:rsidRPr="00951DA6" w:rsidRDefault="006C6691" w:rsidP="0016787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 </w:t>
                  </w:r>
                  <w:r w:rsidRPr="006C6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принятия</w:t>
                  </w:r>
                  <w:proofErr w:type="gramEnd"/>
                  <w:r w:rsidRPr="006C6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C6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муниципального нормативного правового акта</w:t>
                  </w:r>
                </w:p>
              </w:tc>
            </w:tr>
          </w:tbl>
          <w:p w:rsidR="00951DA6" w:rsidRDefault="00951DA6" w:rsidP="0016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7872" w:rsidRPr="00A918FF" w:rsidRDefault="00167872" w:rsidP="0058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11C" w:rsidRPr="00A918FF" w:rsidTr="005C1486">
        <w:tc>
          <w:tcPr>
            <w:tcW w:w="5523" w:type="dxa"/>
          </w:tcPr>
          <w:p w:rsidR="001E711C" w:rsidRDefault="001E711C" w:rsidP="005C1486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результатам проведения публичного обсуждения принято решение об отказе от принятия муниципального нормативного правового акта по следующим основаниям:</w:t>
            </w:r>
          </w:p>
          <w:p w:rsidR="001E711C" w:rsidRPr="00A918FF" w:rsidRDefault="006C6691" w:rsidP="00582E7D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пункту 5 части 10 статьи 35 Федерального закона от 06.10.2003 №131-ФЗ «Об общих принципах организации местного самоуправления в Российской Федерации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определение порядка управления и распоряжения имуществом, находящимся в муниципальной собственности, относиться к исключительной компетенции представительного органа муниципального образования</w:t>
            </w:r>
            <w:r w:rsidR="0058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Аналогичная норма применительно к муниципальной собственности города Барнаула содержится в пункте 5 части 1 статьи 40 Устава городского округа - города Барнаула Алтайского края, определяющей полномочия Барнаульской городской Думы.</w:t>
            </w:r>
          </w:p>
        </w:tc>
      </w:tr>
    </w:tbl>
    <w:p w:rsidR="00E267F8" w:rsidRDefault="001E711C" w:rsidP="00E267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7F8" w:rsidRPr="00BC1AD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267F8" w:rsidRDefault="00E267F8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90A" w:rsidRDefault="0051290A" w:rsidP="0002457B">
      <w:pPr>
        <w:spacing w:after="0" w:line="240" w:lineRule="auto"/>
      </w:pPr>
    </w:p>
    <w:p w:rsidR="0051290A" w:rsidRPr="0051290A" w:rsidRDefault="0051290A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90A">
        <w:rPr>
          <w:rFonts w:ascii="Times New Roman" w:hAnsi="Times New Roman" w:cs="Times New Roman"/>
          <w:sz w:val="28"/>
          <w:szCs w:val="28"/>
        </w:rPr>
        <w:t>Председатель комитета по физической</w:t>
      </w:r>
    </w:p>
    <w:p w:rsidR="0051290A" w:rsidRPr="0051290A" w:rsidRDefault="0051290A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90A">
        <w:rPr>
          <w:rFonts w:ascii="Times New Roman" w:hAnsi="Times New Roman" w:cs="Times New Roman"/>
          <w:sz w:val="28"/>
          <w:szCs w:val="28"/>
        </w:rPr>
        <w:t>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C73E51">
        <w:rPr>
          <w:rFonts w:ascii="Times New Roman" w:hAnsi="Times New Roman" w:cs="Times New Roman"/>
          <w:sz w:val="28"/>
          <w:szCs w:val="28"/>
        </w:rPr>
        <w:t>П.И.Кобзаренко</w:t>
      </w:r>
      <w:proofErr w:type="spellEnd"/>
    </w:p>
    <w:p w:rsidR="0051290A" w:rsidRPr="0051290A" w:rsidRDefault="0051290A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90A" w:rsidRPr="0051290A" w:rsidRDefault="0051290A" w:rsidP="0051290A">
      <w:pPr>
        <w:rPr>
          <w:rFonts w:ascii="Times New Roman" w:hAnsi="Times New Roman" w:cs="Times New Roman"/>
          <w:sz w:val="28"/>
          <w:szCs w:val="28"/>
        </w:rPr>
      </w:pPr>
    </w:p>
    <w:p w:rsidR="00A60BEB" w:rsidRPr="00E16B5C" w:rsidRDefault="0002457B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0BEB" w:rsidRPr="00E16B5C" w:rsidSect="00E16B5C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78"/>
    <w:rsid w:val="0002457B"/>
    <w:rsid w:val="00167872"/>
    <w:rsid w:val="00176455"/>
    <w:rsid w:val="001E711C"/>
    <w:rsid w:val="00373293"/>
    <w:rsid w:val="0051290A"/>
    <w:rsid w:val="00582E7D"/>
    <w:rsid w:val="00661C6E"/>
    <w:rsid w:val="0068420B"/>
    <w:rsid w:val="006C6691"/>
    <w:rsid w:val="006F6C78"/>
    <w:rsid w:val="00764522"/>
    <w:rsid w:val="00951DA6"/>
    <w:rsid w:val="009C2412"/>
    <w:rsid w:val="009D485B"/>
    <w:rsid w:val="00A60BEB"/>
    <w:rsid w:val="00AE2ACC"/>
    <w:rsid w:val="00C24919"/>
    <w:rsid w:val="00C26EAF"/>
    <w:rsid w:val="00C73E51"/>
    <w:rsid w:val="00D36CB8"/>
    <w:rsid w:val="00D64C8A"/>
    <w:rsid w:val="00DC3A9E"/>
    <w:rsid w:val="00E16B5C"/>
    <w:rsid w:val="00E267F8"/>
    <w:rsid w:val="00F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90F3E-EFDE-4112-ABF2-05827881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951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4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4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21E326AD462CAC99ECA1F32DABF675225F24F1D0EEC843AB10D01CC8805E0E89E0AC029DF393BD06292FDA48BB4E73017BBF2DCC28152FF6BB7AN0nFB" TargetMode="External"/><Relationship Id="rId4" Type="http://schemas.openxmlformats.org/officeDocument/2006/relationships/hyperlink" Target="mailto:sport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Светлана А. Гусева</cp:lastModifiedBy>
  <cp:revision>8</cp:revision>
  <cp:lastPrinted>2021-05-14T07:13:00Z</cp:lastPrinted>
  <dcterms:created xsi:type="dcterms:W3CDTF">2021-05-14T06:36:00Z</dcterms:created>
  <dcterms:modified xsi:type="dcterms:W3CDTF">2021-05-14T07:15:00Z</dcterms:modified>
</cp:coreProperties>
</file>