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БАРНАУЛЬСКАЯ ГОРОДСКАЯ ДУМА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 марта 2013 г. N 59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ПРЕДСТАВЛЕНИЯ ЛИЦОМ, ПОСТУПАЮЩИМ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ДОЛЖНОСТЬ РУКОВОДИТЕЛЯ МУНИЦИПАЛЬНОГО УЧРЕЖДЕНИЯ,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РУКОВОДИТЕЛЕМ МУНИЦИПАЛЬНОГО УЧРЕЖДЕНИЯ СВЕДЕНИЙ О СВОИХ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ДОХОДАХ, ОБ ИМУЩЕСТВЕ И ОБЯЗАТЕЛЬСТВАХ ИМУЩЕСТВЕННОГО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ХАРАКТЕРА И О ДОХОДАХ, ОБ ИМУЩЕСТВЕ И ОБЯЗАТЕЛЬСТВАХ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ИМУЩЕСТВЕННОГО ХАРАКТЕРА СУПРУГИ (СУПРУГА) И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НЕСОВЕРШЕННОЛЕТНИХ ДЕТЕЙ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Барнаульской городской Думы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27.02.2015 N 418)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Трудовым </w:t>
      </w:r>
      <w:hyperlink r:id="rId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федеральными законами от 29.12.2012 </w:t>
      </w:r>
      <w:hyperlink r:id="rId7" w:history="1">
        <w:r>
          <w:rPr>
            <w:rFonts w:ascii="Calibri" w:hAnsi="Calibri" w:cs="Calibri"/>
            <w:color w:val="0000FF"/>
          </w:rPr>
          <w:t>N 280-ФЗ</w:t>
        </w:r>
      </w:hyperlink>
      <w:r>
        <w:rPr>
          <w:rFonts w:ascii="Calibri" w:hAnsi="Calibri" w:cs="Calibri"/>
        </w:rPr>
        <w:t xml:space="preserve"> "О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характера", от 25.12.2008 </w:t>
      </w:r>
      <w:hyperlink r:id="rId8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 "О противодействии коррупции" городская Дума решила: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представления лицом, поступающим на должность руководителя муниципального учреждения,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(приложение).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Пресс-центру (</w:t>
      </w:r>
      <w:proofErr w:type="spellStart"/>
      <w:r>
        <w:rPr>
          <w:rFonts w:ascii="Calibri" w:hAnsi="Calibri" w:cs="Calibri"/>
        </w:rPr>
        <w:t>Павлинова</w:t>
      </w:r>
      <w:proofErr w:type="spellEnd"/>
      <w:r>
        <w:rPr>
          <w:rFonts w:ascii="Calibri" w:hAnsi="Calibri" w:cs="Calibri"/>
        </w:rPr>
        <w:t xml:space="preserve"> Ю.С.) опубликовать решение в газете "Вечерний Барнаул" и разместить на официальном Интернет-сайте города Барнаула.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за исполнением решения возложить на комитет по законности и местному самоуправлению (</w:t>
      </w:r>
      <w:proofErr w:type="spellStart"/>
      <w:r>
        <w:rPr>
          <w:rFonts w:ascii="Calibri" w:hAnsi="Calibri" w:cs="Calibri"/>
        </w:rPr>
        <w:t>Кислицин</w:t>
      </w:r>
      <w:proofErr w:type="spellEnd"/>
      <w:r>
        <w:rPr>
          <w:rFonts w:ascii="Calibri" w:hAnsi="Calibri" w:cs="Calibri"/>
        </w:rPr>
        <w:t xml:space="preserve"> И.Г.).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города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Л.Н.ЗУБОВИЧ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Приложение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городской Думы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марта 2013 г. N 59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ПОРЯДОК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ПРЕДСТАВЛЕНИЯ ЛИЦОМ, ПОСТУПАЮЩИМ НА ДОЛЖНОСТЬ РУКОВОДИТЕЛЯ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УЧРЕЖДЕНИЯ, РУКОВОДИТЕЛЕМ МУНИЦИПАЛЬНОГО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УЧРЕЖДЕНИЯ СВЕДЕНИЙ О СВОИХ ДОХОДАХ, ОБ ИМУЩЕСТВЕ И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ОБЯЗАТЕЛЬСТВАХ ИМУЩЕСТВЕННОГО ХАРАКТЕРА И О ДОХОДАХ,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СУПРУГИ (СУПРУГА) И НЕСОВЕРШЕННОЛЕТНИХ ДЕТЕЙ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Барнаульской городской Думы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27.02.2015 N 418)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регламентирует представление лицом, поступающим на работу на должность руководителя муниципального (автономного, бюджетного, казенного) учреждения (далее - муниципальное учреждение),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(далее - сведения о доходах, об имуществе и обязательствах имущественного характера).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Лицо, поступающее на работу на должность руководителя муниципального учреждения, а также руководитель муниципального учреждения обязаны представлять в уполномоченное структурное подразделение работодателя сведения о доходах, об имуществе и обязательствах имущественного характера.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Барнаульской городской Думы от 27.02.2015 N 418)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 силу. - </w:t>
      </w:r>
      <w:hyperlink r:id="rId11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Барнаульской городской Думы от 27.02.2015 N 418.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0"/>
      <w:bookmarkEnd w:id="3"/>
      <w:r>
        <w:rPr>
          <w:rFonts w:ascii="Calibri" w:hAnsi="Calibri" w:cs="Calibri"/>
        </w:rPr>
        <w:t>4. 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форме справки.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12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Барнаульской городской Думы от 27.02.2015 N 418)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2"/>
      <w:bookmarkEnd w:id="4"/>
      <w:r>
        <w:rPr>
          <w:rFonts w:ascii="Calibri" w:hAnsi="Calibri" w:cs="Calibri"/>
        </w:rPr>
        <w:t>5. 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справки.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</w:t>
      </w:r>
      <w:hyperlink r:id="rId13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Барнаульской городской Думы от 27.02.2015 N 418)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В случае,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50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5.1 введен </w:t>
      </w:r>
      <w:hyperlink r:id="rId14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Барнаульской городской Думы от 27.02.2015 N 418)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случае, если руководитель муниципального учреждения обнаружил, что в представленных им сведениях о доходах, об имуществе и обязательствах имущественного </w:t>
      </w:r>
      <w:r>
        <w:rPr>
          <w:rFonts w:ascii="Calibri" w:hAnsi="Calibri" w:cs="Calibri"/>
        </w:rPr>
        <w:lastRenderedPageBreak/>
        <w:t xml:space="preserve">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52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Барнаульской городской Думы от 27.02.2015 N 418)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Такие уточненные сведения не считаются представленными с нарушением срока.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Сведения о доходах, об имуществе и обязательствах имущественного характера, представляемые лицом, поступающим на работу на должность руководителя муниципального учреждения, а также руководителем муниципального учреждения в соответствии с настоящим Порядком,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"Интернет" на официальном Интернет-сайте города Барнаула или на официальном сайте органа местного самоуправления, осуществляющего функции и полномочия учредителя муниципального учреждения, или по его решению - на официальном сайте муниципального учреждения и 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 Федерации.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 в ред. </w:t>
      </w:r>
      <w:hyperlink r:id="rId16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Барнаульской городской Думы от 27.02.2015 N 418)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" w:name="Par67"/>
      <w:bookmarkEnd w:id="5"/>
      <w:r>
        <w:rPr>
          <w:rFonts w:ascii="Calibri" w:hAnsi="Calibri" w:cs="Calibri"/>
        </w:rPr>
        <w:t>Приложение 1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представления лицом,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поступающим на должность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руководителя муниципального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учреждения, руководителем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учреждения сведений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своих доходах, об имуществе и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обязательствах имущественного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характера и о доходах, об имуществе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обязательствах имущественного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характера супруги (супруга) и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несовершеннолетних детей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СПРАВКА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доходах, об имуществе и обязательствах имущественного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характера лица, поступающего на работу на должность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руководителя муниципального учреждения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Утратила силу. - </w:t>
      </w:r>
      <w:hyperlink r:id="rId17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Барнаульской городской Думы от 27.02.2015 N 418.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" w:name="Par92"/>
      <w:bookmarkEnd w:id="6"/>
      <w:r>
        <w:rPr>
          <w:rFonts w:ascii="Calibri" w:hAnsi="Calibri" w:cs="Calibri"/>
        </w:rPr>
        <w:t>Приложение 2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представления лицом,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поступающим на должность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руководителя муниципального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учреждения, руководителем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учреждения сведений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своих доходах, об имуществе и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обязательствах имущественного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характера и о доходах, об имуществе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обязательствах имущественного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характера супруги (супруга) и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несовершеннолетних детей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СПРАВКА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доходах, об имуществе и обязательствах имущественного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характера супруга (супруги) и несовершеннолетних детей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лица, поступающего на работу на должность руководителя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учреждения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Утратила силу. - </w:t>
      </w:r>
      <w:hyperlink r:id="rId18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Барнаульской городской Думы от 27.02.2015 N 418.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" w:name="Par118"/>
      <w:bookmarkEnd w:id="7"/>
      <w:r>
        <w:rPr>
          <w:rFonts w:ascii="Calibri" w:hAnsi="Calibri" w:cs="Calibri"/>
        </w:rPr>
        <w:t>Приложение 3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представления лицом,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поступающим на должность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руководителя муниципального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учреждения, руководителем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учреждения сведений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своих доходах, об имуществе и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обязательствах имущественного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характера и о доходах, об имуществе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обязательствах имущественного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характера супруги (супруга) и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несовершеннолетних детей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СПРАВКА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доходах, об имуществе и обязательствах имущественного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характера руководителя муниципального учреждения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Утратила силу. - </w:t>
      </w:r>
      <w:hyperlink r:id="rId19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Барнаульской городской Думы от 27.02.2015 N 418.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" w:name="Par142"/>
      <w:bookmarkEnd w:id="8"/>
      <w:r>
        <w:rPr>
          <w:rFonts w:ascii="Calibri" w:hAnsi="Calibri" w:cs="Calibri"/>
        </w:rPr>
        <w:t>Приложение 4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представления лицом,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поступающим на должность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руководителя муниципального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учреждения, руководителем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учреждения сведений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своих доходах, об имуществе и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обязательствах имущественного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характера и о доходах, об имуществе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обязательствах имущественного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характера супруги (супруга) и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несовершеннолетних детей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СПРАВКА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доходах, об имуществе и обязательствах имущественного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характера супруга (супруги) и несовершеннолетних детей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руководителя муниципального учреждения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Утратила силу. - </w:t>
      </w:r>
      <w:hyperlink r:id="rId20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Барнаульской городской Думы от 27.02.2015 N 418.</w:t>
      </w: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7093" w:rsidRDefault="00087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7093" w:rsidRDefault="0008709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5112A" w:rsidRDefault="00D5112A">
      <w:bookmarkStart w:id="9" w:name="_GoBack"/>
      <w:bookmarkEnd w:id="9"/>
    </w:p>
    <w:sectPr w:rsidR="00D5112A" w:rsidSect="00592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93"/>
    <w:rsid w:val="00087093"/>
    <w:rsid w:val="00D5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1683D-0650-4F27-AECE-1AD911CE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D98D78197D27F5D2478EDD20540575DA6F3AC7D36703FE91198903D66E1EB65C6CF017V57DD" TargetMode="External"/><Relationship Id="rId13" Type="http://schemas.openxmlformats.org/officeDocument/2006/relationships/hyperlink" Target="consultantplus://offline/ref=83D98D78197D27F5D24790D036385B79DD6366CFD3660BAAC546D25E816714E11B23A9521041A5F5FFD21EVB7AD" TargetMode="External"/><Relationship Id="rId18" Type="http://schemas.openxmlformats.org/officeDocument/2006/relationships/hyperlink" Target="consultantplus://offline/ref=83D98D78197D27F5D24790D036385B79DD6366CFD3660BAAC546D25E816714E11B23A9521041A5F5FFD21EVB73D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3D98D78197D27F5D2478EDD20540575DA6C38C2D16103FE91198903D6V67ED" TargetMode="External"/><Relationship Id="rId12" Type="http://schemas.openxmlformats.org/officeDocument/2006/relationships/hyperlink" Target="consultantplus://offline/ref=83D98D78197D27F5D24790D036385B79DD6366CFD3660BAAC546D25E816714E11B23A9521041A5F5FFD21FVB72D" TargetMode="External"/><Relationship Id="rId17" Type="http://schemas.openxmlformats.org/officeDocument/2006/relationships/hyperlink" Target="consultantplus://offline/ref=83D98D78197D27F5D24790D036385B79DD6366CFD3660BAAC546D25E816714E11B23A9521041A5F5FFD21EVB73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3D98D78197D27F5D24790D036385B79DD6366CFD3660BAAC546D25E816714E11B23A9521041A5F5FFD21EVB7DD" TargetMode="External"/><Relationship Id="rId20" Type="http://schemas.openxmlformats.org/officeDocument/2006/relationships/hyperlink" Target="consultantplus://offline/ref=83D98D78197D27F5D24790D036385B79DD6366CFD3660BAAC546D25E816714E11B23A9521041A5F5FFD21EVB73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D98D78197D27F5D2478EDD20540575DA6E3DCADE6203FE91198903D66E1EB65C6CF010544EA0F6VF78D" TargetMode="External"/><Relationship Id="rId11" Type="http://schemas.openxmlformats.org/officeDocument/2006/relationships/hyperlink" Target="consultantplus://offline/ref=83D98D78197D27F5D24790D036385B79DD6366CFD3660BAAC546D25E816714E11B23A9521041A5F5FFD21FVB73D" TargetMode="External"/><Relationship Id="rId5" Type="http://schemas.openxmlformats.org/officeDocument/2006/relationships/hyperlink" Target="consultantplus://offline/ref=83D98D78197D27F5D24790D036385B79DD6366CFD3660BAAC546D25E816714E11B23A9521041A5F5FFD21FVB7DD" TargetMode="External"/><Relationship Id="rId15" Type="http://schemas.openxmlformats.org/officeDocument/2006/relationships/hyperlink" Target="consultantplus://offline/ref=83D98D78197D27F5D24790D036385B79DD6366CFD3660BAAC546D25E816714E11B23A9521041A5F5FFD21EVB7ED" TargetMode="External"/><Relationship Id="rId10" Type="http://schemas.openxmlformats.org/officeDocument/2006/relationships/hyperlink" Target="consultantplus://offline/ref=83D98D78197D27F5D24790D036385B79DD6366CFD3660BAAC546D25E816714E11B23A9521041A5F5FFD21FVB7CD" TargetMode="External"/><Relationship Id="rId19" Type="http://schemas.openxmlformats.org/officeDocument/2006/relationships/hyperlink" Target="consultantplus://offline/ref=83D98D78197D27F5D24790D036385B79DD6366CFD3660BAAC546D25E816714E11B23A9521041A5F5FFD21EVB73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3D98D78197D27F5D24790D036385B79DD6366CFD3660BAAC546D25E816714E11B23A9521041A5F5FFD21FVB7DD" TargetMode="External"/><Relationship Id="rId14" Type="http://schemas.openxmlformats.org/officeDocument/2006/relationships/hyperlink" Target="consultantplus://offline/ref=83D98D78197D27F5D24790D036385B79DD6366CFD3660BAAC546D25E816714E11B23A9521041A5F5FFD21EVB78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В. Столкова</dc:creator>
  <cp:keywords/>
  <dc:description/>
  <cp:lastModifiedBy>Галина В. Столкова</cp:lastModifiedBy>
  <cp:revision>2</cp:revision>
  <dcterms:created xsi:type="dcterms:W3CDTF">2015-03-24T03:59:00Z</dcterms:created>
  <dcterms:modified xsi:type="dcterms:W3CDTF">2015-03-24T03:59:00Z</dcterms:modified>
</cp:coreProperties>
</file>