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Layout w:type="fixed"/>
        <w:tblLook w:val="04A0" w:firstRow="1" w:lastRow="0" w:firstColumn="1" w:lastColumn="0" w:noHBand="0" w:noVBand="1"/>
      </w:tblPr>
      <w:tblGrid>
        <w:gridCol w:w="9430"/>
      </w:tblGrid>
      <w:tr w:rsidR="00B85DB7" w:rsidTr="007612BC">
        <w:tc>
          <w:tcPr>
            <w:tcW w:w="9430" w:type="dxa"/>
            <w:vAlign w:val="center"/>
          </w:tcPr>
          <w:p w:rsidR="00B85DB7" w:rsidRPr="003F5DBE" w:rsidRDefault="00B85DB7" w:rsidP="007612BC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sz w:val="40"/>
                <w:szCs w:val="40"/>
              </w:rPr>
            </w:pPr>
            <w:r w:rsidRPr="003F5DBE">
              <w:rPr>
                <w:rFonts w:eastAsia="Times New Roman"/>
                <w:sz w:val="40"/>
                <w:szCs w:val="40"/>
                <w:lang w:eastAsia="ru-RU"/>
              </w:rPr>
              <w:t>Барнаульская городская Дума</w:t>
            </w:r>
          </w:p>
          <w:p w:rsidR="00B85DB7" w:rsidRPr="00714648" w:rsidRDefault="00B85DB7" w:rsidP="007612BC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5DB7" w:rsidRDefault="00B85DB7" w:rsidP="007612BC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eastAsia="Times New Roman"/>
                <w:sz w:val="40"/>
                <w:szCs w:val="4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3090" cy="722630"/>
                  <wp:effectExtent l="0" t="0" r="0" b="1270"/>
                  <wp:docPr id="1" name="Рисунок 1" descr="G:\ivc\Сапожников\Герб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G:\ivc\Сапожников\Герб5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DB7" w:rsidTr="007612BC">
        <w:tc>
          <w:tcPr>
            <w:tcW w:w="9430" w:type="dxa"/>
            <w:vAlign w:val="center"/>
          </w:tcPr>
          <w:p w:rsidR="00B85DB7" w:rsidRPr="00714648" w:rsidRDefault="00B85DB7" w:rsidP="007612BC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  <w:p w:rsidR="00B85DB7" w:rsidRPr="003F5DBE" w:rsidRDefault="00B85DB7" w:rsidP="007612BC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sz w:val="54"/>
                <w:szCs w:val="54"/>
              </w:rPr>
            </w:pPr>
            <w:r w:rsidRPr="003F5DBE">
              <w:rPr>
                <w:rFonts w:eastAsia="Times New Roman"/>
                <w:sz w:val="54"/>
                <w:szCs w:val="54"/>
                <w:lang w:eastAsia="ru-RU"/>
              </w:rPr>
              <w:t>РЕШЕНИЕ</w:t>
            </w:r>
          </w:p>
          <w:p w:rsidR="00B85DB7" w:rsidRPr="003F5DBE" w:rsidRDefault="00B85DB7" w:rsidP="007612BC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85DB7" w:rsidRPr="002721FF" w:rsidTr="007612BC">
        <w:tc>
          <w:tcPr>
            <w:tcW w:w="9430" w:type="dxa"/>
            <w:hideMark/>
          </w:tcPr>
          <w:p w:rsidR="00B85DB7" w:rsidRPr="002721FF" w:rsidRDefault="00B85DB7" w:rsidP="007612BC">
            <w:pPr>
              <w:shd w:val="clear" w:color="auto" w:fill="FFFFFF"/>
              <w:tabs>
                <w:tab w:val="left" w:leader="underscore" w:pos="2698"/>
                <w:tab w:val="left" w:leader="underscore" w:pos="4685"/>
              </w:tabs>
              <w:ind w:firstLine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proofErr w:type="gramStart"/>
            <w:r w:rsidRPr="002721FF">
              <w:rPr>
                <w:b/>
                <w:bCs/>
                <w:spacing w:val="-11"/>
                <w:sz w:val="22"/>
                <w:szCs w:val="22"/>
              </w:rPr>
              <w:t>от</w:t>
            </w:r>
            <w:proofErr w:type="gramEnd"/>
            <w:r w:rsidRPr="002721FF">
              <w:rPr>
                <w:b/>
                <w:bCs/>
                <w:sz w:val="22"/>
                <w:szCs w:val="22"/>
              </w:rPr>
              <w:tab/>
              <w:t>№</w:t>
            </w:r>
            <w:r w:rsidRPr="002721FF">
              <w:rPr>
                <w:b/>
                <w:bCs/>
                <w:sz w:val="22"/>
                <w:szCs w:val="22"/>
              </w:rPr>
              <w:tab/>
            </w:r>
          </w:p>
        </w:tc>
      </w:tr>
    </w:tbl>
    <w:p w:rsidR="003C5892" w:rsidRDefault="003C5892" w:rsidP="003C5892">
      <w:pPr>
        <w:autoSpaceDE w:val="0"/>
        <w:autoSpaceDN w:val="0"/>
        <w:adjustRightInd w:val="0"/>
        <w:ind w:firstLine="540"/>
        <w:rPr>
          <w:bCs/>
          <w:lang w:val="en-US" w:eastAsia="ru-RU"/>
        </w:rPr>
      </w:pPr>
    </w:p>
    <w:p w:rsidR="00B85DB7" w:rsidRPr="00B85DB7" w:rsidRDefault="00B85DB7" w:rsidP="00294A34">
      <w:pPr>
        <w:autoSpaceDE w:val="0"/>
        <w:autoSpaceDN w:val="0"/>
        <w:adjustRightInd w:val="0"/>
        <w:ind w:firstLine="0"/>
        <w:rPr>
          <w:bCs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C335DD" w:rsidTr="00544109">
        <w:tc>
          <w:tcPr>
            <w:tcW w:w="4219" w:type="dxa"/>
          </w:tcPr>
          <w:p w:rsidR="00C335DD" w:rsidRDefault="00C335DD" w:rsidP="00325180">
            <w:pPr>
              <w:autoSpaceDE w:val="0"/>
              <w:autoSpaceDN w:val="0"/>
              <w:adjustRightInd w:val="0"/>
              <w:ind w:firstLine="0"/>
              <w:rPr>
                <w:bCs/>
                <w:lang w:eastAsia="ru-RU"/>
              </w:rPr>
            </w:pPr>
            <w:r>
              <w:rPr>
                <w:lang w:eastAsia="ru-RU"/>
              </w:rPr>
              <w:t xml:space="preserve">О внесении изменений в </w:t>
            </w:r>
            <w:bookmarkStart w:id="0" w:name="_Hlk99008716"/>
            <w:r>
              <w:rPr>
                <w:lang w:eastAsia="ru-RU"/>
              </w:rPr>
              <w:t xml:space="preserve">решение городской Думы </w:t>
            </w:r>
            <w:r w:rsidR="00544109">
              <w:rPr>
                <w:lang w:eastAsia="ru-RU"/>
              </w:rPr>
              <w:br/>
            </w:r>
            <w:r>
              <w:rPr>
                <w:lang w:eastAsia="ru-RU"/>
              </w:rPr>
              <w:t>от 22.12.2010 №423</w:t>
            </w:r>
            <w:bookmarkStart w:id="1" w:name="_Hlk99015893"/>
            <w:bookmarkEnd w:id="0"/>
            <w:r w:rsidR="007B4A28">
              <w:rPr>
                <w:lang w:eastAsia="ru-RU"/>
              </w:rPr>
              <w:t xml:space="preserve"> «Об утверждении Правил размещения наружной рекламы в городе Барнауле»</w:t>
            </w:r>
            <w:r w:rsidR="00544109">
              <w:rPr>
                <w:lang w:eastAsia="ru-RU"/>
              </w:rPr>
              <w:t xml:space="preserve"> </w:t>
            </w:r>
            <w:r w:rsidR="00DA0B6F">
              <w:rPr>
                <w:lang w:eastAsia="ru-RU"/>
              </w:rPr>
              <w:t>(в ред</w:t>
            </w:r>
            <w:r w:rsidR="00325180">
              <w:rPr>
                <w:lang w:eastAsia="ru-RU"/>
              </w:rPr>
              <w:t>. решения</w:t>
            </w:r>
            <w:r w:rsidR="003C4638">
              <w:rPr>
                <w:lang w:eastAsia="ru-RU"/>
              </w:rPr>
              <w:t xml:space="preserve"> </w:t>
            </w:r>
            <w:r w:rsidR="00DA0B6F" w:rsidRPr="00DA0B6F">
              <w:rPr>
                <w:lang w:eastAsia="ru-RU"/>
              </w:rPr>
              <w:t xml:space="preserve">от </w:t>
            </w:r>
            <w:r w:rsidR="00C21A96">
              <w:rPr>
                <w:lang w:eastAsia="ru-RU"/>
              </w:rPr>
              <w:t>30</w:t>
            </w:r>
            <w:r w:rsidR="00DA0B6F" w:rsidRPr="00DA0B6F">
              <w:rPr>
                <w:lang w:eastAsia="ru-RU"/>
              </w:rPr>
              <w:t>.1</w:t>
            </w:r>
            <w:r w:rsidR="00C21A96">
              <w:rPr>
                <w:lang w:eastAsia="ru-RU"/>
              </w:rPr>
              <w:t>0</w:t>
            </w:r>
            <w:r w:rsidR="00DA0B6F" w:rsidRPr="00DA0B6F">
              <w:rPr>
                <w:lang w:eastAsia="ru-RU"/>
              </w:rPr>
              <w:t>.20</w:t>
            </w:r>
            <w:r w:rsidR="00C21A96">
              <w:rPr>
                <w:lang w:eastAsia="ru-RU"/>
              </w:rPr>
              <w:t>2</w:t>
            </w:r>
            <w:r w:rsidR="00544109">
              <w:rPr>
                <w:lang w:eastAsia="ru-RU"/>
              </w:rPr>
              <w:t>0 №</w:t>
            </w:r>
            <w:r w:rsidR="00C21A96">
              <w:rPr>
                <w:lang w:eastAsia="ru-RU"/>
              </w:rPr>
              <w:t>595</w:t>
            </w:r>
            <w:r w:rsidR="00DA0B6F">
              <w:rPr>
                <w:lang w:eastAsia="ru-RU"/>
              </w:rPr>
              <w:t>)</w:t>
            </w:r>
            <w:bookmarkEnd w:id="1"/>
          </w:p>
        </w:tc>
      </w:tr>
    </w:tbl>
    <w:p w:rsidR="00DA0B6F" w:rsidRDefault="00DA0B6F" w:rsidP="00DA0B6F">
      <w:pPr>
        <w:autoSpaceDE w:val="0"/>
        <w:autoSpaceDN w:val="0"/>
        <w:adjustRightInd w:val="0"/>
        <w:ind w:firstLine="0"/>
        <w:rPr>
          <w:bCs/>
          <w:lang w:eastAsia="ru-RU"/>
        </w:rPr>
      </w:pPr>
    </w:p>
    <w:p w:rsidR="00DA0B6F" w:rsidRDefault="00DA0B6F" w:rsidP="00DA0B6F">
      <w:pPr>
        <w:autoSpaceDE w:val="0"/>
        <w:autoSpaceDN w:val="0"/>
        <w:adjustRightInd w:val="0"/>
        <w:ind w:firstLine="0"/>
        <w:rPr>
          <w:bCs/>
          <w:lang w:eastAsia="ru-RU"/>
        </w:rPr>
      </w:pPr>
    </w:p>
    <w:p w:rsidR="00DA0B6F" w:rsidRPr="00DA0B6F" w:rsidRDefault="00DA0B6F" w:rsidP="00DA0B6F">
      <w:pPr>
        <w:autoSpaceDE w:val="0"/>
        <w:autoSpaceDN w:val="0"/>
        <w:adjustRightInd w:val="0"/>
      </w:pPr>
      <w:r w:rsidRPr="00DA0B6F">
        <w:rPr>
          <w:szCs w:val="22"/>
        </w:rPr>
        <w:t xml:space="preserve">В соответствии с Федеральным законом </w:t>
      </w:r>
      <w:r w:rsidRPr="00DA0B6F">
        <w:rPr>
          <w:lang w:eastAsia="ru-RU"/>
        </w:rPr>
        <w:t xml:space="preserve">от 13.03.2006 </w:t>
      </w:r>
      <w:hyperlink r:id="rId8" w:history="1">
        <w:r w:rsidRPr="00DA0B6F">
          <w:rPr>
            <w:lang w:eastAsia="ru-RU"/>
          </w:rPr>
          <w:t>№38-</w:t>
        </w:r>
        <w:proofErr w:type="gramStart"/>
        <w:r w:rsidRPr="00DA0B6F">
          <w:rPr>
            <w:lang w:eastAsia="ru-RU"/>
          </w:rPr>
          <w:t>ФЗ</w:t>
        </w:r>
        <w:r w:rsidRPr="00DA0B6F">
          <w:rPr>
            <w:lang w:eastAsia="ru-RU"/>
          </w:rPr>
          <w:br/>
        </w:r>
      </w:hyperlink>
      <w:r w:rsidRPr="00DA0B6F">
        <w:rPr>
          <w:lang w:eastAsia="ru-RU"/>
        </w:rPr>
        <w:t>«</w:t>
      </w:r>
      <w:proofErr w:type="gramEnd"/>
      <w:r w:rsidRPr="00DA0B6F">
        <w:rPr>
          <w:lang w:eastAsia="ru-RU"/>
        </w:rPr>
        <w:t>О рекламе»</w:t>
      </w:r>
      <w:r w:rsidRPr="00DA0B6F">
        <w:rPr>
          <w:szCs w:val="22"/>
        </w:rPr>
        <w:t xml:space="preserve">, руководствуясь Уставом городского округа </w:t>
      </w:r>
      <w:r w:rsidR="007B4A28">
        <w:rPr>
          <w:szCs w:val="22"/>
        </w:rPr>
        <w:t>-</w:t>
      </w:r>
      <w:r w:rsidRPr="00DA0B6F">
        <w:rPr>
          <w:szCs w:val="22"/>
        </w:rPr>
        <w:t xml:space="preserve"> города Барнаула Алтайского края, городская Дума</w:t>
      </w:r>
    </w:p>
    <w:p w:rsidR="00DA0B6F" w:rsidRPr="00DA0B6F" w:rsidRDefault="00DA0B6F" w:rsidP="00DA0B6F">
      <w:pPr>
        <w:ind w:firstLine="0"/>
      </w:pPr>
      <w:r w:rsidRPr="00DA0B6F">
        <w:t>РЕШИЛА:</w:t>
      </w:r>
    </w:p>
    <w:p w:rsidR="00C21A96" w:rsidRDefault="00C21A96" w:rsidP="00C21A96">
      <w:pPr>
        <w:autoSpaceDE w:val="0"/>
        <w:autoSpaceDN w:val="0"/>
        <w:adjustRightInd w:val="0"/>
        <w:rPr>
          <w:bCs/>
          <w:lang w:eastAsia="ru-RU"/>
        </w:rPr>
      </w:pPr>
      <w:r>
        <w:rPr>
          <w:bCs/>
          <w:lang w:eastAsia="ru-RU"/>
        </w:rPr>
        <w:t xml:space="preserve">1. </w:t>
      </w:r>
      <w:r w:rsidR="00DA0B6F" w:rsidRPr="00C21A96">
        <w:rPr>
          <w:bCs/>
          <w:lang w:eastAsia="ru-RU"/>
        </w:rPr>
        <w:t xml:space="preserve">Внести </w:t>
      </w:r>
      <w:r w:rsidR="00544109">
        <w:rPr>
          <w:bCs/>
          <w:lang w:eastAsia="ru-RU"/>
        </w:rPr>
        <w:t>в</w:t>
      </w:r>
      <w:r w:rsidR="00DA0B6F" w:rsidRPr="00C21A96">
        <w:rPr>
          <w:bCs/>
          <w:lang w:eastAsia="ru-RU"/>
        </w:rPr>
        <w:t xml:space="preserve"> </w:t>
      </w:r>
      <w:r w:rsidRPr="00C21A96">
        <w:rPr>
          <w:lang w:eastAsia="ru-RU"/>
        </w:rPr>
        <w:t>Правил</w:t>
      </w:r>
      <w:r>
        <w:rPr>
          <w:lang w:eastAsia="ru-RU"/>
        </w:rPr>
        <w:t>а</w:t>
      </w:r>
      <w:r w:rsidRPr="00C21A96">
        <w:rPr>
          <w:lang w:eastAsia="ru-RU"/>
        </w:rPr>
        <w:t xml:space="preserve"> размещения наружной рекламы в городе Барнауле</w:t>
      </w:r>
      <w:r>
        <w:rPr>
          <w:lang w:eastAsia="ru-RU"/>
        </w:rPr>
        <w:t xml:space="preserve">, утвержденные </w:t>
      </w:r>
      <w:r w:rsidRPr="00C21A96">
        <w:rPr>
          <w:bCs/>
          <w:lang w:eastAsia="ru-RU"/>
        </w:rPr>
        <w:t>решение</w:t>
      </w:r>
      <w:r w:rsidR="007B4A28">
        <w:rPr>
          <w:bCs/>
          <w:lang w:eastAsia="ru-RU"/>
        </w:rPr>
        <w:t>м</w:t>
      </w:r>
      <w:r w:rsidRPr="00C21A96">
        <w:rPr>
          <w:bCs/>
          <w:lang w:eastAsia="ru-RU"/>
        </w:rPr>
        <w:t xml:space="preserve"> городской Думы от 22.12.2010 №</w:t>
      </w:r>
      <w:r w:rsidR="00E2336F" w:rsidRPr="00C21A96">
        <w:rPr>
          <w:bCs/>
          <w:lang w:eastAsia="ru-RU"/>
        </w:rPr>
        <w:t>423</w:t>
      </w:r>
      <w:r w:rsidR="00E2336F">
        <w:rPr>
          <w:lang w:eastAsia="ru-RU"/>
        </w:rPr>
        <w:t xml:space="preserve"> (</w:t>
      </w:r>
      <w:r w:rsidRPr="00C21A96">
        <w:rPr>
          <w:lang w:eastAsia="ru-RU"/>
        </w:rPr>
        <w:t xml:space="preserve">в </w:t>
      </w:r>
      <w:r w:rsidR="00E2336F" w:rsidRPr="00C21A96">
        <w:rPr>
          <w:lang w:eastAsia="ru-RU"/>
        </w:rPr>
        <w:t>ред</w:t>
      </w:r>
      <w:r w:rsidR="00E2336F">
        <w:rPr>
          <w:lang w:eastAsia="ru-RU"/>
        </w:rPr>
        <w:t>. решения</w:t>
      </w:r>
      <w:r w:rsidRPr="00C21A96">
        <w:rPr>
          <w:lang w:eastAsia="ru-RU"/>
        </w:rPr>
        <w:t xml:space="preserve"> от 30.10.2020 №595)</w:t>
      </w:r>
      <w:r w:rsidR="007B4A28">
        <w:rPr>
          <w:lang w:eastAsia="ru-RU"/>
        </w:rPr>
        <w:t>,</w:t>
      </w:r>
      <w:r>
        <w:rPr>
          <w:lang w:eastAsia="ru-RU"/>
        </w:rPr>
        <w:t xml:space="preserve"> следующие изменения:</w:t>
      </w:r>
      <w:r w:rsidR="00DA0B6F" w:rsidRPr="00C21A96">
        <w:rPr>
          <w:bCs/>
          <w:lang w:eastAsia="ru-RU"/>
        </w:rPr>
        <w:t xml:space="preserve">  </w:t>
      </w:r>
    </w:p>
    <w:p w:rsidR="00E86E5F" w:rsidRDefault="00C21A96" w:rsidP="00C21A96">
      <w:pPr>
        <w:autoSpaceDE w:val="0"/>
        <w:autoSpaceDN w:val="0"/>
        <w:adjustRightInd w:val="0"/>
        <w:rPr>
          <w:bCs/>
          <w:lang w:eastAsia="ru-RU"/>
        </w:rPr>
      </w:pPr>
      <w:r>
        <w:rPr>
          <w:bCs/>
          <w:lang w:eastAsia="ru-RU"/>
        </w:rPr>
        <w:t>1.1.</w:t>
      </w:r>
      <w:r w:rsidR="00BF35EF">
        <w:rPr>
          <w:bCs/>
          <w:lang w:eastAsia="ru-RU"/>
        </w:rPr>
        <w:t xml:space="preserve"> </w:t>
      </w:r>
      <w:r w:rsidR="00E86E5F">
        <w:rPr>
          <w:bCs/>
          <w:lang w:eastAsia="ru-RU"/>
        </w:rPr>
        <w:t>В п</w:t>
      </w:r>
      <w:r w:rsidR="00325180">
        <w:rPr>
          <w:bCs/>
          <w:lang w:eastAsia="ru-RU"/>
        </w:rPr>
        <w:t xml:space="preserve">ункте </w:t>
      </w:r>
      <w:r w:rsidR="00E86E5F">
        <w:rPr>
          <w:bCs/>
          <w:lang w:eastAsia="ru-RU"/>
        </w:rPr>
        <w:t xml:space="preserve">1.2 слова </w:t>
      </w:r>
      <w:r w:rsidR="00E86E5F" w:rsidRPr="00C21A96">
        <w:rPr>
          <w:bCs/>
          <w:lang w:eastAsia="ru-RU"/>
        </w:rPr>
        <w:t>«</w:t>
      </w:r>
      <w:r w:rsidR="00E86E5F" w:rsidRPr="00E86E5F">
        <w:rPr>
          <w:bCs/>
          <w:lang w:eastAsia="ru-RU"/>
        </w:rPr>
        <w:t xml:space="preserve">в соответствии с </w:t>
      </w:r>
      <w:bookmarkStart w:id="2" w:name="_Hlk99024175"/>
      <w:r w:rsidR="00E86E5F" w:rsidRPr="00E86E5F">
        <w:rPr>
          <w:bCs/>
          <w:lang w:eastAsia="ru-RU"/>
        </w:rPr>
        <w:t>Правилами благоустройства территории городского округа - города Барнаула Алтайского края, утвержденными решением городской Думы</w:t>
      </w:r>
      <w:bookmarkEnd w:id="2"/>
      <w:r w:rsidR="00E86E5F" w:rsidRPr="00E86E5F">
        <w:rPr>
          <w:bCs/>
          <w:lang w:eastAsia="ru-RU"/>
        </w:rPr>
        <w:t xml:space="preserve"> от 27.10.2017 </w:t>
      </w:r>
      <w:r w:rsidR="00E86E5F">
        <w:rPr>
          <w:bCs/>
          <w:lang w:eastAsia="ru-RU"/>
        </w:rPr>
        <w:t>№</w:t>
      </w:r>
      <w:r w:rsidR="00E86E5F" w:rsidRPr="00E86E5F">
        <w:rPr>
          <w:bCs/>
          <w:lang w:eastAsia="ru-RU"/>
        </w:rPr>
        <w:t>15</w:t>
      </w:r>
      <w:r w:rsidR="00E86E5F">
        <w:rPr>
          <w:bCs/>
          <w:lang w:eastAsia="ru-RU"/>
        </w:rPr>
        <w:t xml:space="preserve">» заменить словами </w:t>
      </w:r>
      <w:r w:rsidR="003C4638">
        <w:rPr>
          <w:bCs/>
          <w:lang w:eastAsia="ru-RU"/>
        </w:rPr>
        <w:t xml:space="preserve">«в соответствии </w:t>
      </w:r>
      <w:r w:rsidR="00E86E5F">
        <w:rPr>
          <w:bCs/>
          <w:lang w:eastAsia="ru-RU"/>
        </w:rPr>
        <w:t>с</w:t>
      </w:r>
      <w:r w:rsidR="00DA0B6F" w:rsidRPr="00C21A96">
        <w:rPr>
          <w:bCs/>
          <w:lang w:eastAsia="ru-RU"/>
        </w:rPr>
        <w:t xml:space="preserve"> </w:t>
      </w:r>
      <w:r w:rsidR="00E86E5F" w:rsidRPr="00E86E5F">
        <w:rPr>
          <w:bCs/>
          <w:lang w:eastAsia="ru-RU"/>
        </w:rPr>
        <w:t>Правилами благоустройства территории городского округа - города Барнаула Алтайского края, утвержденными решением городской Думы</w:t>
      </w:r>
      <w:r w:rsidR="00BF35EF">
        <w:rPr>
          <w:bCs/>
          <w:lang w:eastAsia="ru-RU"/>
        </w:rPr>
        <w:t xml:space="preserve"> от 19.03.2021 №</w:t>
      </w:r>
      <w:r w:rsidR="00E86E5F">
        <w:rPr>
          <w:bCs/>
          <w:lang w:eastAsia="ru-RU"/>
        </w:rPr>
        <w:t>645»;</w:t>
      </w:r>
    </w:p>
    <w:p w:rsidR="00DA0B6F" w:rsidRDefault="00BF35EF" w:rsidP="00C21A96">
      <w:pPr>
        <w:autoSpaceDE w:val="0"/>
        <w:autoSpaceDN w:val="0"/>
        <w:adjustRightInd w:val="0"/>
        <w:rPr>
          <w:bCs/>
          <w:lang w:eastAsia="ru-RU"/>
        </w:rPr>
      </w:pPr>
      <w:r>
        <w:rPr>
          <w:bCs/>
          <w:lang w:eastAsia="ru-RU"/>
        </w:rPr>
        <w:t>1.</w:t>
      </w:r>
      <w:r w:rsidR="00E86E5F">
        <w:rPr>
          <w:bCs/>
          <w:lang w:eastAsia="ru-RU"/>
        </w:rPr>
        <w:t xml:space="preserve">2. </w:t>
      </w:r>
      <w:r w:rsidR="00DA0B6F" w:rsidRPr="00C21A96">
        <w:rPr>
          <w:bCs/>
          <w:lang w:eastAsia="ru-RU"/>
        </w:rPr>
        <w:t xml:space="preserve"> </w:t>
      </w:r>
      <w:r w:rsidR="00E86E5F">
        <w:rPr>
          <w:bCs/>
          <w:lang w:eastAsia="ru-RU"/>
        </w:rPr>
        <w:t>Абзац 8 п</w:t>
      </w:r>
      <w:r w:rsidR="00325180">
        <w:rPr>
          <w:bCs/>
          <w:lang w:eastAsia="ru-RU"/>
        </w:rPr>
        <w:t>ункта</w:t>
      </w:r>
      <w:r w:rsidR="00E86E5F">
        <w:rPr>
          <w:bCs/>
          <w:lang w:eastAsia="ru-RU"/>
        </w:rPr>
        <w:t xml:space="preserve"> 1.4 изложить в </w:t>
      </w:r>
      <w:r w:rsidR="007B4A28">
        <w:rPr>
          <w:bCs/>
          <w:lang w:eastAsia="ru-RU"/>
        </w:rPr>
        <w:t>следующей</w:t>
      </w:r>
      <w:r w:rsidR="00E86E5F">
        <w:rPr>
          <w:bCs/>
          <w:lang w:eastAsia="ru-RU"/>
        </w:rPr>
        <w:t xml:space="preserve"> редакции:</w:t>
      </w:r>
    </w:p>
    <w:p w:rsidR="00E86E5F" w:rsidRDefault="00E86E5F" w:rsidP="00E86E5F">
      <w:pPr>
        <w:autoSpaceDE w:val="0"/>
        <w:autoSpaceDN w:val="0"/>
        <w:adjustRightInd w:val="0"/>
        <w:rPr>
          <w:bCs/>
          <w:lang w:eastAsia="ru-RU"/>
        </w:rPr>
      </w:pPr>
      <w:r>
        <w:rPr>
          <w:bCs/>
          <w:lang w:eastAsia="ru-RU"/>
        </w:rPr>
        <w:t>«</w:t>
      </w:r>
      <w:proofErr w:type="gramStart"/>
      <w:r w:rsidRPr="00E86E5F">
        <w:rPr>
          <w:bCs/>
          <w:lang w:eastAsia="ru-RU"/>
        </w:rPr>
        <w:t>объекты</w:t>
      </w:r>
      <w:proofErr w:type="gramEnd"/>
      <w:r w:rsidRPr="00E86E5F">
        <w:rPr>
          <w:bCs/>
          <w:lang w:eastAsia="ru-RU"/>
        </w:rPr>
        <w:t xml:space="preserve">, не относящиеся к недвижимому имуществу, - ограждения строительных площадок, </w:t>
      </w:r>
      <w:r w:rsidR="007B4A28">
        <w:rPr>
          <w:bCs/>
          <w:lang w:eastAsia="ru-RU"/>
        </w:rPr>
        <w:t>киоски,</w:t>
      </w:r>
      <w:r w:rsidR="007B4A28" w:rsidRPr="00E86E5F">
        <w:rPr>
          <w:bCs/>
          <w:lang w:eastAsia="ru-RU"/>
        </w:rPr>
        <w:t xml:space="preserve"> </w:t>
      </w:r>
      <w:r w:rsidRPr="00E86E5F">
        <w:rPr>
          <w:bCs/>
          <w:lang w:eastAsia="ru-RU"/>
        </w:rPr>
        <w:t>места торговли</w:t>
      </w:r>
      <w:r w:rsidR="00B26068">
        <w:rPr>
          <w:bCs/>
          <w:lang w:eastAsia="ru-RU"/>
        </w:rPr>
        <w:t xml:space="preserve"> </w:t>
      </w:r>
      <w:r w:rsidRPr="00E86E5F">
        <w:rPr>
          <w:bCs/>
          <w:lang w:eastAsia="ru-RU"/>
        </w:rPr>
        <w:t>и иные подобные места;</w:t>
      </w:r>
      <w:r w:rsidR="007B4A28">
        <w:rPr>
          <w:bCs/>
          <w:lang w:eastAsia="ru-RU"/>
        </w:rPr>
        <w:t>»</w:t>
      </w:r>
      <w:r w:rsidR="007B4A28" w:rsidRPr="007B4A28">
        <w:rPr>
          <w:bCs/>
          <w:lang w:eastAsia="ru-RU"/>
        </w:rPr>
        <w:t>;</w:t>
      </w:r>
    </w:p>
    <w:p w:rsidR="00E2336F" w:rsidRPr="00C34113" w:rsidRDefault="007B4A28" w:rsidP="00E86E5F">
      <w:pPr>
        <w:autoSpaceDE w:val="0"/>
        <w:autoSpaceDN w:val="0"/>
        <w:adjustRightInd w:val="0"/>
        <w:rPr>
          <w:bCs/>
          <w:lang w:eastAsia="ru-RU"/>
        </w:rPr>
      </w:pPr>
      <w:r w:rsidRPr="007B4A28">
        <w:rPr>
          <w:bCs/>
          <w:lang w:eastAsia="ru-RU"/>
        </w:rPr>
        <w:t>1</w:t>
      </w:r>
      <w:r w:rsidR="00E2336F">
        <w:rPr>
          <w:bCs/>
          <w:lang w:eastAsia="ru-RU"/>
        </w:rPr>
        <w:t>.</w:t>
      </w:r>
      <w:r w:rsidRPr="007B4A28">
        <w:rPr>
          <w:bCs/>
          <w:lang w:eastAsia="ru-RU"/>
        </w:rPr>
        <w:t>3</w:t>
      </w:r>
      <w:r>
        <w:rPr>
          <w:bCs/>
          <w:lang w:eastAsia="ru-RU"/>
        </w:rPr>
        <w:t>.</w:t>
      </w:r>
      <w:r w:rsidR="00E2336F">
        <w:rPr>
          <w:bCs/>
          <w:lang w:eastAsia="ru-RU"/>
        </w:rPr>
        <w:t xml:space="preserve"> В подпункте 6 пункта 4.11 </w:t>
      </w:r>
      <w:bookmarkStart w:id="3" w:name="_Hlk100925428"/>
      <w:r w:rsidR="00E2336F">
        <w:rPr>
          <w:bCs/>
          <w:lang w:eastAsia="ru-RU"/>
        </w:rPr>
        <w:t>слова «частями 5.1, 5.6, 5.7</w:t>
      </w:r>
      <w:r w:rsidR="005E2A0E">
        <w:rPr>
          <w:bCs/>
          <w:lang w:eastAsia="ru-RU"/>
        </w:rPr>
        <w:t xml:space="preserve"> статьи 19</w:t>
      </w:r>
      <w:r w:rsidR="00E2336F">
        <w:rPr>
          <w:bCs/>
          <w:lang w:eastAsia="ru-RU"/>
        </w:rPr>
        <w:t>» заменить словами «</w:t>
      </w:r>
      <w:r w:rsidR="00E2336F" w:rsidRPr="00C34113">
        <w:rPr>
          <w:bCs/>
          <w:lang w:eastAsia="ru-RU"/>
        </w:rPr>
        <w:t>частью 5 в случае, если для установки и эксплуатации рекламной конструкции используется общее имущество собственников помещений в многоквартирном доме, частями 5.1, 5.6, 5.7</w:t>
      </w:r>
      <w:r w:rsidR="005E2A0E" w:rsidRPr="00C34113">
        <w:rPr>
          <w:bCs/>
          <w:lang w:eastAsia="ru-RU"/>
        </w:rPr>
        <w:t xml:space="preserve"> статьи 19</w:t>
      </w:r>
      <w:r w:rsidR="00E2336F" w:rsidRPr="00C34113">
        <w:rPr>
          <w:bCs/>
          <w:lang w:eastAsia="ru-RU"/>
        </w:rPr>
        <w:t>»</w:t>
      </w:r>
      <w:bookmarkEnd w:id="3"/>
      <w:r w:rsidR="00E2336F" w:rsidRPr="00C34113">
        <w:rPr>
          <w:bCs/>
          <w:lang w:eastAsia="ru-RU"/>
        </w:rPr>
        <w:t>;</w:t>
      </w:r>
    </w:p>
    <w:p w:rsidR="003811F1" w:rsidRPr="00C34113" w:rsidRDefault="007B4A28" w:rsidP="00E86E5F">
      <w:pPr>
        <w:autoSpaceDE w:val="0"/>
        <w:autoSpaceDN w:val="0"/>
        <w:adjustRightInd w:val="0"/>
        <w:rPr>
          <w:bCs/>
          <w:lang w:eastAsia="ru-RU"/>
        </w:rPr>
      </w:pPr>
      <w:r w:rsidRPr="00C34113">
        <w:rPr>
          <w:bCs/>
          <w:lang w:eastAsia="ru-RU"/>
        </w:rPr>
        <w:t>1.4</w:t>
      </w:r>
      <w:r w:rsidR="003811F1" w:rsidRPr="00C34113">
        <w:rPr>
          <w:bCs/>
          <w:lang w:eastAsia="ru-RU"/>
        </w:rPr>
        <w:t xml:space="preserve">. Подпункт </w:t>
      </w:r>
      <w:r w:rsidR="00E2336F" w:rsidRPr="00C34113">
        <w:rPr>
          <w:bCs/>
          <w:lang w:eastAsia="ru-RU"/>
        </w:rPr>
        <w:t xml:space="preserve">5 пункта 4.14 </w:t>
      </w:r>
      <w:r w:rsidR="003811F1" w:rsidRPr="00C34113">
        <w:rPr>
          <w:bCs/>
          <w:lang w:eastAsia="ru-RU"/>
        </w:rPr>
        <w:t>изложить в следующей редакции:</w:t>
      </w:r>
    </w:p>
    <w:p w:rsidR="003811F1" w:rsidRPr="00C34113" w:rsidRDefault="003811F1" w:rsidP="003811F1">
      <w:pPr>
        <w:autoSpaceDE w:val="0"/>
        <w:autoSpaceDN w:val="0"/>
        <w:adjustRightInd w:val="0"/>
        <w:ind w:firstLine="708"/>
        <w:rPr>
          <w:rFonts w:eastAsiaTheme="minorHAnsi"/>
        </w:rPr>
      </w:pPr>
      <w:r w:rsidRPr="00C34113">
        <w:rPr>
          <w:bCs/>
          <w:lang w:eastAsia="ru-RU"/>
        </w:rPr>
        <w:t xml:space="preserve">«5) </w:t>
      </w:r>
      <w:r w:rsidRPr="00C34113">
        <w:rPr>
          <w:rFonts w:eastAsiaTheme="minorHAnsi"/>
        </w:rPr>
        <w:t xml:space="preserve">в случае, если разрешение выдано лицу, заключившему договор на установку и эксплуатацию рекламной конструкции с нарушением требований, установленных </w:t>
      </w:r>
      <w:r w:rsidRPr="00C34113">
        <w:rPr>
          <w:bCs/>
          <w:lang w:eastAsia="ru-RU"/>
        </w:rPr>
        <w:t xml:space="preserve">частью 5 в случае, если для установки и эксплуатации </w:t>
      </w:r>
      <w:r w:rsidRPr="00C34113">
        <w:rPr>
          <w:bCs/>
          <w:lang w:eastAsia="ru-RU"/>
        </w:rPr>
        <w:lastRenderedPageBreak/>
        <w:t xml:space="preserve">рекламной конструкции используется общее имущество собственников помещений в многоквартирном доме, частями 5.1, 5.6, 5.7 статьи 19 </w:t>
      </w:r>
      <w:r w:rsidRPr="00C34113">
        <w:rPr>
          <w:rFonts w:eastAsiaTheme="minorHAnsi"/>
        </w:rPr>
        <w:t>Федерального закона «О рекламе», либо результаты аукциона признаны недействительными в соответствии с законод</w:t>
      </w:r>
      <w:r w:rsidR="00874583" w:rsidRPr="00C34113">
        <w:rPr>
          <w:rFonts w:eastAsiaTheme="minorHAnsi"/>
        </w:rPr>
        <w:t>ательством Российской Федерации.</w:t>
      </w:r>
    </w:p>
    <w:p w:rsidR="003811F1" w:rsidRPr="003811F1" w:rsidRDefault="003811F1" w:rsidP="003811F1">
      <w:pPr>
        <w:autoSpaceDE w:val="0"/>
        <w:autoSpaceDN w:val="0"/>
        <w:adjustRightInd w:val="0"/>
        <w:ind w:firstLine="708"/>
        <w:rPr>
          <w:bCs/>
          <w:lang w:eastAsia="ru-RU"/>
        </w:rPr>
      </w:pPr>
      <w:r w:rsidRPr="00C34113">
        <w:rPr>
          <w:rFonts w:eastAsiaTheme="minorHAnsi"/>
        </w:rPr>
        <w:t xml:space="preserve">Разрешения, выданные органами архитектуры с нарушением требований </w:t>
      </w:r>
      <w:hyperlink r:id="rId9" w:history="1">
        <w:r w:rsidRPr="00C34113">
          <w:rPr>
            <w:rFonts w:eastAsiaTheme="minorHAnsi"/>
          </w:rPr>
          <w:t>части  5</w:t>
        </w:r>
      </w:hyperlink>
      <w:r w:rsidRPr="00C34113">
        <w:rPr>
          <w:rFonts w:eastAsiaTheme="minorHAnsi"/>
        </w:rPr>
        <w:t xml:space="preserve">  в случае, если для установки и эксплуатации рекламной конструкции используется общее имущество собственников помещений в многоквартирном доме, </w:t>
      </w:r>
      <w:hyperlink r:id="rId10" w:history="1">
        <w:r w:rsidRPr="00C34113">
          <w:rPr>
            <w:rFonts w:eastAsiaTheme="minorHAnsi"/>
          </w:rPr>
          <w:t>частей 5.1</w:t>
        </w:r>
      </w:hyperlink>
      <w:r w:rsidRPr="00C34113">
        <w:rPr>
          <w:rFonts w:eastAsiaTheme="minorHAnsi"/>
        </w:rPr>
        <w:t xml:space="preserve">, </w:t>
      </w:r>
      <w:hyperlink r:id="rId11" w:history="1">
        <w:r w:rsidRPr="00C34113">
          <w:rPr>
            <w:rFonts w:eastAsiaTheme="minorHAnsi"/>
          </w:rPr>
          <w:t>5.6</w:t>
        </w:r>
      </w:hyperlink>
      <w:r w:rsidRPr="00C34113">
        <w:rPr>
          <w:rFonts w:eastAsiaTheme="minorHAnsi"/>
        </w:rPr>
        <w:t xml:space="preserve">, </w:t>
      </w:r>
      <w:hyperlink r:id="rId12" w:history="1">
        <w:r w:rsidRPr="00C34113">
          <w:rPr>
            <w:rFonts w:eastAsiaTheme="minorHAnsi"/>
          </w:rPr>
          <w:t>5.7</w:t>
        </w:r>
      </w:hyperlink>
      <w:r w:rsidRPr="00C34113">
        <w:rPr>
          <w:rFonts w:eastAsiaTheme="minorHAnsi"/>
        </w:rPr>
        <w:t xml:space="preserve"> </w:t>
      </w:r>
      <w:r w:rsidRPr="00C34113">
        <w:rPr>
          <w:bCs/>
          <w:lang w:eastAsia="ru-RU"/>
        </w:rPr>
        <w:t xml:space="preserve">статьи 19 </w:t>
      </w:r>
      <w:r w:rsidRPr="00C34113">
        <w:rPr>
          <w:rFonts w:eastAsiaTheme="minorHAnsi"/>
        </w:rPr>
        <w:t>Федерального закона «О рекламе», подлежат аннулированию на основании пред</w:t>
      </w:r>
      <w:r w:rsidR="00874583" w:rsidRPr="00C34113">
        <w:rPr>
          <w:rFonts w:eastAsiaTheme="minorHAnsi"/>
        </w:rPr>
        <w:t>писания антимонопольного органа;</w:t>
      </w:r>
      <w:r w:rsidRPr="00C34113">
        <w:rPr>
          <w:rFonts w:eastAsiaTheme="minorHAnsi"/>
        </w:rPr>
        <w:t>»;</w:t>
      </w:r>
    </w:p>
    <w:p w:rsidR="00B26068" w:rsidRDefault="00E2336F" w:rsidP="00E86E5F">
      <w:pPr>
        <w:autoSpaceDE w:val="0"/>
        <w:autoSpaceDN w:val="0"/>
        <w:adjustRightInd w:val="0"/>
        <w:rPr>
          <w:bCs/>
          <w:lang w:eastAsia="ru-RU"/>
        </w:rPr>
      </w:pPr>
      <w:r w:rsidRPr="00B85DB7">
        <w:rPr>
          <w:bCs/>
          <w:lang w:eastAsia="ru-RU"/>
        </w:rPr>
        <w:t>1.</w:t>
      </w:r>
      <w:r w:rsidR="007B4A28" w:rsidRPr="00B85DB7">
        <w:rPr>
          <w:bCs/>
          <w:lang w:eastAsia="ru-RU"/>
        </w:rPr>
        <w:t>5</w:t>
      </w:r>
      <w:r w:rsidRPr="00B85DB7">
        <w:rPr>
          <w:bCs/>
          <w:lang w:eastAsia="ru-RU"/>
        </w:rPr>
        <w:t xml:space="preserve">. </w:t>
      </w:r>
      <w:r w:rsidR="00E83D13" w:rsidRPr="00B85DB7">
        <w:rPr>
          <w:bCs/>
          <w:lang w:eastAsia="ru-RU"/>
        </w:rPr>
        <w:t xml:space="preserve">В </w:t>
      </w:r>
      <w:r w:rsidRPr="00B85DB7">
        <w:rPr>
          <w:bCs/>
          <w:lang w:eastAsia="ru-RU"/>
        </w:rPr>
        <w:t>столбце 2</w:t>
      </w:r>
      <w:r w:rsidR="00325180" w:rsidRPr="00B85DB7">
        <w:rPr>
          <w:bCs/>
          <w:lang w:eastAsia="ru-RU"/>
        </w:rPr>
        <w:t xml:space="preserve"> </w:t>
      </w:r>
      <w:r w:rsidR="00E83D13" w:rsidRPr="00B85DB7">
        <w:rPr>
          <w:bCs/>
          <w:lang w:eastAsia="ru-RU"/>
        </w:rPr>
        <w:t>р</w:t>
      </w:r>
      <w:r w:rsidR="008D2229" w:rsidRPr="00B85DB7">
        <w:rPr>
          <w:bCs/>
          <w:lang w:eastAsia="ru-RU"/>
        </w:rPr>
        <w:t>аздел</w:t>
      </w:r>
      <w:r w:rsidR="00E83D13" w:rsidRPr="00B85DB7">
        <w:rPr>
          <w:bCs/>
          <w:lang w:eastAsia="ru-RU"/>
        </w:rPr>
        <w:t>а</w:t>
      </w:r>
      <w:r w:rsidR="008D2229" w:rsidRPr="00B85DB7">
        <w:rPr>
          <w:bCs/>
          <w:lang w:eastAsia="ru-RU"/>
        </w:rPr>
        <w:t xml:space="preserve"> 2 </w:t>
      </w:r>
      <w:r w:rsidR="00325180" w:rsidRPr="00B85DB7">
        <w:rPr>
          <w:bCs/>
          <w:lang w:eastAsia="ru-RU"/>
        </w:rPr>
        <w:t xml:space="preserve">приложения 4 </w:t>
      </w:r>
      <w:r w:rsidR="007B4A28" w:rsidRPr="00B85DB7">
        <w:rPr>
          <w:bCs/>
          <w:lang w:eastAsia="ru-RU"/>
        </w:rPr>
        <w:t>к Правилам размещения наруж</w:t>
      </w:r>
      <w:r w:rsidR="00E3460F">
        <w:rPr>
          <w:bCs/>
          <w:lang w:eastAsia="ru-RU"/>
        </w:rPr>
        <w:t xml:space="preserve">ной рекламы </w:t>
      </w:r>
      <w:r w:rsidR="007B4A28" w:rsidRPr="00B85DB7">
        <w:rPr>
          <w:bCs/>
          <w:lang w:eastAsia="ru-RU"/>
        </w:rPr>
        <w:t>в городе Барнауле</w:t>
      </w:r>
      <w:r w:rsidR="004C1A34">
        <w:rPr>
          <w:bCs/>
          <w:lang w:eastAsia="ru-RU"/>
        </w:rPr>
        <w:t xml:space="preserve"> с</w:t>
      </w:r>
      <w:r w:rsidR="00E83D13" w:rsidRPr="00304F27">
        <w:rPr>
          <w:bCs/>
          <w:lang w:eastAsia="ru-RU"/>
        </w:rPr>
        <w:t xml:space="preserve">лова </w:t>
      </w:r>
      <w:r w:rsidR="004C1A34">
        <w:rPr>
          <w:bCs/>
          <w:lang w:eastAsia="ru-RU"/>
        </w:rPr>
        <w:t>«</w:t>
      </w:r>
      <w:r w:rsidR="004C1A34" w:rsidRPr="00AF1335">
        <w:rPr>
          <w:bCs/>
          <w:lang w:eastAsia="ru-RU"/>
        </w:rPr>
        <w:t>и объектах, не относящихся к недвижимому имуществу</w:t>
      </w:r>
      <w:r w:rsidR="004C1A34">
        <w:rPr>
          <w:bCs/>
          <w:lang w:eastAsia="ru-RU"/>
        </w:rPr>
        <w:t xml:space="preserve">», </w:t>
      </w:r>
      <w:r w:rsidR="00E83D13" w:rsidRPr="00304F27">
        <w:rPr>
          <w:bCs/>
          <w:lang w:eastAsia="ru-RU"/>
        </w:rPr>
        <w:t>«рекламная конструкция, конструктивно связанная с остановочным пунктом</w:t>
      </w:r>
      <w:r w:rsidR="00E83D13" w:rsidRPr="00B85DB7">
        <w:rPr>
          <w:bCs/>
          <w:lang w:eastAsia="ru-RU"/>
        </w:rPr>
        <w:t xml:space="preserve"> общественного транспорта»</w:t>
      </w:r>
      <w:r w:rsidR="00325180" w:rsidRPr="00B85DB7">
        <w:rPr>
          <w:bCs/>
          <w:lang w:eastAsia="ru-RU"/>
        </w:rPr>
        <w:t xml:space="preserve"> исключить;</w:t>
      </w:r>
    </w:p>
    <w:p w:rsidR="00DE7D5D" w:rsidRDefault="00E83D13" w:rsidP="00E86E5F">
      <w:pPr>
        <w:autoSpaceDE w:val="0"/>
        <w:autoSpaceDN w:val="0"/>
        <w:adjustRightInd w:val="0"/>
        <w:rPr>
          <w:bCs/>
          <w:lang w:eastAsia="ru-RU"/>
        </w:rPr>
      </w:pPr>
      <w:r>
        <w:rPr>
          <w:bCs/>
          <w:lang w:eastAsia="ru-RU"/>
        </w:rPr>
        <w:t>1.</w:t>
      </w:r>
      <w:r w:rsidR="007B4A28">
        <w:rPr>
          <w:bCs/>
          <w:lang w:eastAsia="ru-RU"/>
        </w:rPr>
        <w:t>6</w:t>
      </w:r>
      <w:r>
        <w:rPr>
          <w:bCs/>
          <w:lang w:eastAsia="ru-RU"/>
        </w:rPr>
        <w:t xml:space="preserve">. </w:t>
      </w:r>
      <w:r w:rsidR="00DE7D5D">
        <w:rPr>
          <w:bCs/>
          <w:lang w:eastAsia="ru-RU"/>
        </w:rPr>
        <w:t xml:space="preserve">В </w:t>
      </w:r>
      <w:r w:rsidR="00847673">
        <w:rPr>
          <w:bCs/>
          <w:lang w:eastAsia="ru-RU"/>
        </w:rPr>
        <w:t xml:space="preserve">пункте 2 </w:t>
      </w:r>
      <w:r w:rsidR="00DE7D5D">
        <w:rPr>
          <w:bCs/>
          <w:lang w:eastAsia="ru-RU"/>
        </w:rPr>
        <w:t>приложени</w:t>
      </w:r>
      <w:r w:rsidR="00325180">
        <w:rPr>
          <w:bCs/>
          <w:lang w:eastAsia="ru-RU"/>
        </w:rPr>
        <w:t>и</w:t>
      </w:r>
      <w:r w:rsidR="00DE7D5D">
        <w:rPr>
          <w:bCs/>
          <w:lang w:eastAsia="ru-RU"/>
        </w:rPr>
        <w:t xml:space="preserve"> 5</w:t>
      </w:r>
      <w:r w:rsidR="007B4A28" w:rsidRPr="007B4A28">
        <w:rPr>
          <w:bCs/>
          <w:lang w:eastAsia="ru-RU"/>
        </w:rPr>
        <w:t xml:space="preserve"> </w:t>
      </w:r>
      <w:r w:rsidR="007B4A28">
        <w:rPr>
          <w:bCs/>
          <w:lang w:eastAsia="ru-RU"/>
        </w:rPr>
        <w:t>к Прави</w:t>
      </w:r>
      <w:r w:rsidR="00AF1335">
        <w:rPr>
          <w:bCs/>
          <w:lang w:eastAsia="ru-RU"/>
        </w:rPr>
        <w:t>лам размещения наружной рекламы</w:t>
      </w:r>
      <w:r w:rsidR="007B4A28">
        <w:rPr>
          <w:bCs/>
          <w:lang w:eastAsia="ru-RU"/>
        </w:rPr>
        <w:t xml:space="preserve"> в городе Барнауле</w:t>
      </w:r>
      <w:r w:rsidR="00DE7D5D">
        <w:rPr>
          <w:bCs/>
          <w:lang w:eastAsia="ru-RU"/>
        </w:rPr>
        <w:t>:</w:t>
      </w:r>
    </w:p>
    <w:p w:rsidR="00E3460F" w:rsidRDefault="00E3460F" w:rsidP="00E86E5F">
      <w:pPr>
        <w:autoSpaceDE w:val="0"/>
        <w:autoSpaceDN w:val="0"/>
        <w:adjustRightInd w:val="0"/>
        <w:rPr>
          <w:bCs/>
          <w:lang w:eastAsia="ru-RU"/>
        </w:rPr>
      </w:pPr>
      <w:r>
        <w:rPr>
          <w:bCs/>
          <w:lang w:eastAsia="ru-RU"/>
        </w:rPr>
        <w:t>1.6.1</w:t>
      </w:r>
      <w:r w:rsidRPr="00E3460F">
        <w:rPr>
          <w:bCs/>
          <w:lang w:eastAsia="ru-RU"/>
        </w:rPr>
        <w:t>. В абзаце 1 слова «и объектах, не относящихся к недвижимому имуществу» исключить;</w:t>
      </w:r>
    </w:p>
    <w:p w:rsidR="003C4B63" w:rsidRPr="003C4B63" w:rsidRDefault="00325180" w:rsidP="00E86E5F">
      <w:pPr>
        <w:autoSpaceDE w:val="0"/>
        <w:autoSpaceDN w:val="0"/>
        <w:adjustRightInd w:val="0"/>
        <w:rPr>
          <w:bCs/>
          <w:lang w:eastAsia="ru-RU"/>
        </w:rPr>
      </w:pPr>
      <w:r>
        <w:rPr>
          <w:bCs/>
          <w:lang w:eastAsia="ru-RU"/>
        </w:rPr>
        <w:t>1.</w:t>
      </w:r>
      <w:r w:rsidR="007B4A28">
        <w:rPr>
          <w:bCs/>
          <w:lang w:eastAsia="ru-RU"/>
        </w:rPr>
        <w:t>6</w:t>
      </w:r>
      <w:r w:rsidR="00E3460F">
        <w:rPr>
          <w:bCs/>
          <w:lang w:eastAsia="ru-RU"/>
        </w:rPr>
        <w:t>.2</w:t>
      </w:r>
      <w:r w:rsidR="006D5B79">
        <w:rPr>
          <w:bCs/>
          <w:lang w:eastAsia="ru-RU"/>
        </w:rPr>
        <w:t xml:space="preserve">. </w:t>
      </w:r>
      <w:r w:rsidR="003C4B63">
        <w:rPr>
          <w:bCs/>
          <w:lang w:eastAsia="ru-RU"/>
        </w:rPr>
        <w:t>Слова «комплексный дизайн-проект рекламного оформления</w:t>
      </w:r>
      <w:r w:rsidR="00AF1335">
        <w:rPr>
          <w:bCs/>
          <w:lang w:eastAsia="ru-RU"/>
        </w:rPr>
        <w:t>» заменить словами «комплексный</w:t>
      </w:r>
      <w:r w:rsidR="003C4B63">
        <w:rPr>
          <w:bCs/>
          <w:lang w:eastAsia="ru-RU"/>
        </w:rPr>
        <w:t xml:space="preserve"> проект рекламного оформления»</w:t>
      </w:r>
      <w:r w:rsidR="003C4B63" w:rsidRPr="003C4B63">
        <w:rPr>
          <w:bCs/>
          <w:lang w:eastAsia="ru-RU"/>
        </w:rPr>
        <w:t>;</w:t>
      </w:r>
    </w:p>
    <w:p w:rsidR="00C63CDD" w:rsidRPr="00C67F17" w:rsidRDefault="00C67F17" w:rsidP="00C63CDD">
      <w:pPr>
        <w:autoSpaceDE w:val="0"/>
        <w:autoSpaceDN w:val="0"/>
        <w:adjustRightInd w:val="0"/>
        <w:rPr>
          <w:bCs/>
          <w:lang w:eastAsia="ru-RU"/>
        </w:rPr>
      </w:pPr>
      <w:r>
        <w:rPr>
          <w:bCs/>
          <w:lang w:eastAsia="ru-RU"/>
        </w:rPr>
        <w:t xml:space="preserve">1.6.3. </w:t>
      </w:r>
      <w:r w:rsidR="00847673">
        <w:rPr>
          <w:bCs/>
          <w:lang w:eastAsia="ru-RU"/>
        </w:rPr>
        <w:t>Подп</w:t>
      </w:r>
      <w:r w:rsidR="005E143C">
        <w:rPr>
          <w:bCs/>
          <w:lang w:eastAsia="ru-RU"/>
        </w:rPr>
        <w:t>ункт 2.8</w:t>
      </w:r>
      <w:r w:rsidR="00325180" w:rsidRPr="00325180">
        <w:rPr>
          <w:bCs/>
          <w:lang w:eastAsia="ru-RU"/>
        </w:rPr>
        <w:t xml:space="preserve"> </w:t>
      </w:r>
      <w:r w:rsidR="00325180">
        <w:rPr>
          <w:bCs/>
          <w:lang w:eastAsia="ru-RU"/>
        </w:rPr>
        <w:t>исключить</w:t>
      </w:r>
      <w:r w:rsidR="006D5B79">
        <w:rPr>
          <w:bCs/>
          <w:lang w:eastAsia="ru-RU"/>
        </w:rPr>
        <w:t>.</w:t>
      </w:r>
    </w:p>
    <w:p w:rsidR="006D5B79" w:rsidRPr="006D5B79" w:rsidRDefault="007B4A28" w:rsidP="00874583">
      <w:pPr>
        <w:autoSpaceDE w:val="0"/>
        <w:autoSpaceDN w:val="0"/>
        <w:adjustRightInd w:val="0"/>
        <w:rPr>
          <w:szCs w:val="22"/>
        </w:rPr>
      </w:pPr>
      <w:r>
        <w:rPr>
          <w:lang w:eastAsia="ru-RU"/>
        </w:rPr>
        <w:t>2</w:t>
      </w:r>
      <w:r w:rsidR="00325180">
        <w:rPr>
          <w:lang w:eastAsia="ru-RU"/>
        </w:rPr>
        <w:t xml:space="preserve">. </w:t>
      </w:r>
      <w:r w:rsidR="006D5B79" w:rsidRPr="006D5B79">
        <w:t>Комитету информационной политики (Андреева Е.С.) обеспечить опубликование решения в газете «Вечерний Барнаул» и официальном</w:t>
      </w:r>
      <w:r w:rsidR="00874583" w:rsidRPr="00874583">
        <w:t xml:space="preserve"> </w:t>
      </w:r>
      <w:r w:rsidR="006D5B79" w:rsidRPr="006D5B79">
        <w:t>сетевом издании «Правовой портал администрации</w:t>
      </w:r>
      <w:r w:rsidR="006D5B79" w:rsidRPr="006D5B79">
        <w:rPr>
          <w:szCs w:val="22"/>
        </w:rPr>
        <w:t xml:space="preserve"> г.Барнаула». </w:t>
      </w:r>
    </w:p>
    <w:p w:rsidR="006D5B79" w:rsidRPr="006D5B79" w:rsidRDefault="007B4A28" w:rsidP="006D5B79">
      <w:r>
        <w:t>3</w:t>
      </w:r>
      <w:r w:rsidR="006D5B79" w:rsidRPr="006D5B79">
        <w:t>. Контроль за исполнением решения возложить на комитет по экономической политике и собственности (</w:t>
      </w:r>
      <w:proofErr w:type="spellStart"/>
      <w:r w:rsidR="006D5B79" w:rsidRPr="006D5B79">
        <w:t>Касплер</w:t>
      </w:r>
      <w:proofErr w:type="spellEnd"/>
      <w:r w:rsidR="006D5B79" w:rsidRPr="006D5B79">
        <w:t xml:space="preserve"> В.В.).</w:t>
      </w:r>
    </w:p>
    <w:p w:rsidR="00DE7D5D" w:rsidRDefault="00DE7D5D" w:rsidP="00E86E5F">
      <w:pPr>
        <w:autoSpaceDE w:val="0"/>
        <w:autoSpaceDN w:val="0"/>
        <w:adjustRightInd w:val="0"/>
        <w:rPr>
          <w:bCs/>
          <w:lang w:eastAsia="ru-RU"/>
        </w:rPr>
      </w:pPr>
    </w:p>
    <w:p w:rsidR="00A11446" w:rsidRPr="00E86E5F" w:rsidRDefault="00A11446" w:rsidP="00E86E5F">
      <w:pPr>
        <w:autoSpaceDE w:val="0"/>
        <w:autoSpaceDN w:val="0"/>
        <w:adjustRightInd w:val="0"/>
        <w:rPr>
          <w:bCs/>
          <w:lang w:eastAsia="ru-RU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3970"/>
        <w:gridCol w:w="1275"/>
        <w:gridCol w:w="4502"/>
      </w:tblGrid>
      <w:tr w:rsidR="006D5B79" w:rsidRPr="006D5B79" w:rsidTr="006D5B79">
        <w:tc>
          <w:tcPr>
            <w:tcW w:w="3970" w:type="dxa"/>
          </w:tcPr>
          <w:p w:rsidR="006D5B79" w:rsidRPr="006D5B79" w:rsidRDefault="006D5B79" w:rsidP="006D5B79">
            <w:pPr>
              <w:autoSpaceDE w:val="0"/>
              <w:autoSpaceDN w:val="0"/>
              <w:adjustRightInd w:val="0"/>
              <w:ind w:firstLine="0"/>
              <w:rPr>
                <w:bCs/>
                <w:szCs w:val="22"/>
                <w:lang w:eastAsia="ru-RU"/>
              </w:rPr>
            </w:pPr>
            <w:r w:rsidRPr="006D5B79">
              <w:rPr>
                <w:bCs/>
                <w:szCs w:val="22"/>
                <w:lang w:eastAsia="ru-RU"/>
              </w:rPr>
              <w:t>Председатель городской Думы</w:t>
            </w:r>
          </w:p>
          <w:p w:rsidR="006D5B79" w:rsidRPr="006D5B79" w:rsidRDefault="006D5B79" w:rsidP="006D5B79">
            <w:pPr>
              <w:ind w:firstLine="0"/>
              <w:contextualSpacing/>
              <w:rPr>
                <w:szCs w:val="22"/>
              </w:rPr>
            </w:pPr>
          </w:p>
          <w:p w:rsidR="006D5B79" w:rsidRPr="006D5B79" w:rsidRDefault="006D5B79" w:rsidP="006D5B79">
            <w:pPr>
              <w:ind w:firstLine="0"/>
              <w:contextualSpacing/>
              <w:rPr>
                <w:szCs w:val="22"/>
              </w:rPr>
            </w:pPr>
            <w:r w:rsidRPr="006D5B79">
              <w:rPr>
                <w:szCs w:val="22"/>
              </w:rPr>
              <w:t xml:space="preserve">                                 Г.А. </w:t>
            </w:r>
            <w:proofErr w:type="spellStart"/>
            <w:r w:rsidRPr="006D5B79">
              <w:rPr>
                <w:szCs w:val="22"/>
              </w:rPr>
              <w:t>Буевич</w:t>
            </w:r>
            <w:proofErr w:type="spellEnd"/>
          </w:p>
        </w:tc>
        <w:tc>
          <w:tcPr>
            <w:tcW w:w="1275" w:type="dxa"/>
          </w:tcPr>
          <w:p w:rsidR="006D5B79" w:rsidRPr="006D5B79" w:rsidRDefault="006D5B79" w:rsidP="006D5B79">
            <w:pPr>
              <w:ind w:firstLine="0"/>
              <w:contextualSpacing/>
              <w:rPr>
                <w:szCs w:val="22"/>
              </w:rPr>
            </w:pPr>
          </w:p>
        </w:tc>
        <w:tc>
          <w:tcPr>
            <w:tcW w:w="4502" w:type="dxa"/>
            <w:hideMark/>
          </w:tcPr>
          <w:p w:rsidR="006D5B79" w:rsidRPr="006D5B79" w:rsidRDefault="006D5B79" w:rsidP="006D5B79">
            <w:pPr>
              <w:autoSpaceDE w:val="0"/>
              <w:autoSpaceDN w:val="0"/>
              <w:adjustRightInd w:val="0"/>
              <w:ind w:firstLine="0"/>
              <w:rPr>
                <w:bCs/>
                <w:szCs w:val="22"/>
                <w:lang w:eastAsia="ru-RU"/>
              </w:rPr>
            </w:pPr>
            <w:r w:rsidRPr="006D5B79">
              <w:rPr>
                <w:bCs/>
                <w:szCs w:val="22"/>
                <w:lang w:eastAsia="ru-RU"/>
              </w:rPr>
              <w:t>Глава города</w:t>
            </w:r>
          </w:p>
          <w:p w:rsidR="006D5B79" w:rsidRPr="006D5B79" w:rsidRDefault="006D5B79" w:rsidP="006D5B79">
            <w:pPr>
              <w:ind w:firstLine="0"/>
              <w:contextualSpacing/>
              <w:rPr>
                <w:szCs w:val="22"/>
              </w:rPr>
            </w:pPr>
          </w:p>
          <w:p w:rsidR="006D5B79" w:rsidRPr="006D5B79" w:rsidRDefault="006D5B79" w:rsidP="006D5B79">
            <w:pPr>
              <w:ind w:firstLine="0"/>
              <w:contextualSpacing/>
              <w:rPr>
                <w:szCs w:val="22"/>
              </w:rPr>
            </w:pPr>
            <w:r w:rsidRPr="006D5B79">
              <w:rPr>
                <w:szCs w:val="22"/>
              </w:rPr>
              <w:t xml:space="preserve">                                       </w:t>
            </w:r>
            <w:bookmarkStart w:id="4" w:name="_GoBack"/>
            <w:bookmarkEnd w:id="4"/>
            <w:r w:rsidRPr="006D5B79">
              <w:rPr>
                <w:szCs w:val="22"/>
              </w:rPr>
              <w:t>В.Г.</w:t>
            </w:r>
            <w:r w:rsidR="00325180">
              <w:rPr>
                <w:szCs w:val="22"/>
              </w:rPr>
              <w:t xml:space="preserve"> </w:t>
            </w:r>
            <w:r w:rsidRPr="006D5B79">
              <w:rPr>
                <w:szCs w:val="22"/>
              </w:rPr>
              <w:t>Франк</w:t>
            </w:r>
          </w:p>
        </w:tc>
      </w:tr>
    </w:tbl>
    <w:p w:rsidR="00E86E5F" w:rsidRPr="00C21A96" w:rsidRDefault="00E86E5F" w:rsidP="006D5B79">
      <w:pPr>
        <w:autoSpaceDE w:val="0"/>
        <w:autoSpaceDN w:val="0"/>
        <w:adjustRightInd w:val="0"/>
        <w:ind w:firstLine="0"/>
        <w:rPr>
          <w:bCs/>
          <w:lang w:eastAsia="ru-RU"/>
        </w:rPr>
      </w:pPr>
    </w:p>
    <w:p w:rsidR="003C5892" w:rsidRDefault="003C5892" w:rsidP="003C5892">
      <w:pPr>
        <w:autoSpaceDE w:val="0"/>
        <w:autoSpaceDN w:val="0"/>
        <w:adjustRightInd w:val="0"/>
        <w:ind w:firstLine="540"/>
        <w:rPr>
          <w:bCs/>
          <w:lang w:eastAsia="ru-RU"/>
        </w:rPr>
      </w:pPr>
    </w:p>
    <w:p w:rsidR="003C5892" w:rsidRDefault="003C5892" w:rsidP="003C5892">
      <w:pPr>
        <w:autoSpaceDE w:val="0"/>
        <w:autoSpaceDN w:val="0"/>
        <w:adjustRightInd w:val="0"/>
        <w:ind w:firstLine="540"/>
        <w:rPr>
          <w:bCs/>
          <w:lang w:eastAsia="ru-RU"/>
        </w:rPr>
      </w:pPr>
    </w:p>
    <w:p w:rsidR="003C5892" w:rsidRDefault="003C5892" w:rsidP="006D5B79">
      <w:pPr>
        <w:autoSpaceDE w:val="0"/>
        <w:autoSpaceDN w:val="0"/>
        <w:adjustRightInd w:val="0"/>
        <w:ind w:firstLine="0"/>
        <w:rPr>
          <w:bCs/>
          <w:lang w:eastAsia="ru-RU"/>
        </w:rPr>
      </w:pPr>
    </w:p>
    <w:sectPr w:rsidR="003C5892" w:rsidSect="00C63CDD">
      <w:headerReference w:type="default" r:id="rId13"/>
      <w:pgSz w:w="11906" w:h="16838"/>
      <w:pgMar w:top="1134" w:right="851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B3E" w:rsidRDefault="00AF2B3E" w:rsidP="00CF7FB8">
      <w:r>
        <w:separator/>
      </w:r>
    </w:p>
  </w:endnote>
  <w:endnote w:type="continuationSeparator" w:id="0">
    <w:p w:rsidR="00AF2B3E" w:rsidRDefault="00AF2B3E" w:rsidP="00CF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B3E" w:rsidRDefault="00AF2B3E" w:rsidP="00CF7FB8">
      <w:r>
        <w:separator/>
      </w:r>
    </w:p>
  </w:footnote>
  <w:footnote w:type="continuationSeparator" w:id="0">
    <w:p w:rsidR="00AF2B3E" w:rsidRDefault="00AF2B3E" w:rsidP="00CF7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3780027"/>
      <w:docPartObj>
        <w:docPartGallery w:val="Page Numbers (Top of Page)"/>
        <w:docPartUnique/>
      </w:docPartObj>
    </w:sdtPr>
    <w:sdtEndPr/>
    <w:sdtContent>
      <w:p w:rsidR="00436E39" w:rsidRDefault="00B4793B">
        <w:pPr>
          <w:pStyle w:val="a7"/>
          <w:jc w:val="right"/>
        </w:pPr>
        <w:r>
          <w:fldChar w:fldCharType="begin"/>
        </w:r>
        <w:r w:rsidR="00436E39">
          <w:instrText>PAGE   \* MERGEFORMAT</w:instrText>
        </w:r>
        <w:r>
          <w:fldChar w:fldCharType="separate"/>
        </w:r>
        <w:r w:rsidR="00357B61">
          <w:rPr>
            <w:noProof/>
          </w:rPr>
          <w:t>2</w:t>
        </w:r>
        <w:r>
          <w:fldChar w:fldCharType="end"/>
        </w:r>
      </w:p>
    </w:sdtContent>
  </w:sdt>
  <w:p w:rsidR="00436E39" w:rsidRDefault="00436E3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FF4099"/>
    <w:multiLevelType w:val="hybridMultilevel"/>
    <w:tmpl w:val="C2ACC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4F"/>
    <w:rsid w:val="0008726A"/>
    <w:rsid w:val="00210AF3"/>
    <w:rsid w:val="0024634F"/>
    <w:rsid w:val="00294A34"/>
    <w:rsid w:val="00304F27"/>
    <w:rsid w:val="00325180"/>
    <w:rsid w:val="00357B61"/>
    <w:rsid w:val="003811F1"/>
    <w:rsid w:val="003A1042"/>
    <w:rsid w:val="003C4638"/>
    <w:rsid w:val="003C4B63"/>
    <w:rsid w:val="003C5892"/>
    <w:rsid w:val="00404C07"/>
    <w:rsid w:val="00436E39"/>
    <w:rsid w:val="004C1A34"/>
    <w:rsid w:val="004C7BAD"/>
    <w:rsid w:val="004D401D"/>
    <w:rsid w:val="00544109"/>
    <w:rsid w:val="005772D5"/>
    <w:rsid w:val="005E143C"/>
    <w:rsid w:val="005E2A0E"/>
    <w:rsid w:val="00624DCA"/>
    <w:rsid w:val="00627D21"/>
    <w:rsid w:val="006B7B78"/>
    <w:rsid w:val="006D5B79"/>
    <w:rsid w:val="00733EEA"/>
    <w:rsid w:val="007840A9"/>
    <w:rsid w:val="007B4A28"/>
    <w:rsid w:val="00847673"/>
    <w:rsid w:val="00874583"/>
    <w:rsid w:val="0088472A"/>
    <w:rsid w:val="008D2229"/>
    <w:rsid w:val="009F031F"/>
    <w:rsid w:val="00A11446"/>
    <w:rsid w:val="00A17E92"/>
    <w:rsid w:val="00AF1335"/>
    <w:rsid w:val="00AF2B3E"/>
    <w:rsid w:val="00B26068"/>
    <w:rsid w:val="00B4793B"/>
    <w:rsid w:val="00B63719"/>
    <w:rsid w:val="00B85DB7"/>
    <w:rsid w:val="00BA37AD"/>
    <w:rsid w:val="00BC6B71"/>
    <w:rsid w:val="00BF35EF"/>
    <w:rsid w:val="00BF5BC5"/>
    <w:rsid w:val="00BF687A"/>
    <w:rsid w:val="00C21A96"/>
    <w:rsid w:val="00C333F9"/>
    <w:rsid w:val="00C335DD"/>
    <w:rsid w:val="00C34113"/>
    <w:rsid w:val="00C446E2"/>
    <w:rsid w:val="00C5589F"/>
    <w:rsid w:val="00C63CDD"/>
    <w:rsid w:val="00C67F17"/>
    <w:rsid w:val="00CF7FB8"/>
    <w:rsid w:val="00D5626A"/>
    <w:rsid w:val="00DA0B6F"/>
    <w:rsid w:val="00DE7D5D"/>
    <w:rsid w:val="00E2336F"/>
    <w:rsid w:val="00E3460F"/>
    <w:rsid w:val="00E83D13"/>
    <w:rsid w:val="00E8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0E5B4-7267-4C59-AF01-A3714246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89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D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DCA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C33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A0B6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F7F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7FB8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CF7F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7FB8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5317EFADD83AF5DBB21086BB6E4BB433413607CC5966444DF81AFDAE5E576A9B25E589D1D26240t330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99326EB558282C28E70109FF3B140B89043415E07BE89981930F84B51DEA2C6897B89C9A68D1DDE2C36E9FE833B0F135B07F12EA74EC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99326EB558282C28E70109FF3B140B89043415E07BE89981930F84B51DEA2C6897B89C9A48F12827E79E8A2C76B1C135B07F32BBBE3C31345C3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99326EB558282C28E70109FF3B140B89043415E07BE89981930F84B51DEA2C6897B89C9A48F138A7E79E8A2C76B1C135B07F32BBBE3C31345C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9326EB558282C28E70109FF3B140B89043415E07BE89981930F84B51DEA2C6897B89C9A48F138A7F79E8A2C76B1C135B07F32BBBE3C31345C3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В. Юдина</dc:creator>
  <cp:lastModifiedBy>Огнёва Е.А.</cp:lastModifiedBy>
  <cp:revision>4</cp:revision>
  <cp:lastPrinted>2022-06-02T10:21:00Z</cp:lastPrinted>
  <dcterms:created xsi:type="dcterms:W3CDTF">2022-06-02T10:17:00Z</dcterms:created>
  <dcterms:modified xsi:type="dcterms:W3CDTF">2022-06-02T10:24:00Z</dcterms:modified>
</cp:coreProperties>
</file>