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  ОБЩИЕ ПОЛОЖЕНИЯ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40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 w:eastAsia="Times New Roman"/>
          <w:b/>
          <w:sz w:val="4"/>
          <w:szCs w:val="4"/>
          <w:lang w:eastAsia="ru-RU"/>
        </w:rPr>
      </w:pPr>
      <w:r>
        <w:rPr>
          <w:rFonts w:ascii="Times New Roman" w:hAnsi="Times New Roman" w:eastAsia="Times New Roman"/>
          <w:b/>
          <w:sz w:val="4"/>
          <w:szCs w:val="4"/>
          <w:lang w:eastAsia="ru-RU"/>
        </w:rPr>
      </w:r>
      <w:r/>
    </w:p>
    <w:p>
      <w:pPr>
        <w:pStyle w:val="840"/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en-US" w:eastAsia="ru-RU"/>
        </w:rPr>
        <w:t xml:space="preserve">XXVI</w:t>
      </w:r>
      <w:r>
        <w:rPr>
          <w:rFonts w:ascii="Times New Roman" w:hAnsi="Times New Roman" w:eastAsia="Times New Roman"/>
          <w:color w:val="000000"/>
          <w:sz w:val="28"/>
          <w:szCs w:val="28"/>
          <w:lang w:val="en-US" w:eastAsia="ru-RU"/>
        </w:rPr>
        <w:t xml:space="preserve">II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спартакиада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среди работников городской и районных администраций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депутатов Барнаульской городской Думы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                     (далее - спартакиада)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проводится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ии с Единым календарным планом муниципальных официальных физкультурных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спортивных мероприятий города Барнаула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40"/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Цель спартакиады: привлечение работников администраций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депутатов Барнаульской городской Думы к систематическим занятиям физической культурой и спортом.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Задача спартакиады: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выявление сильнейших спортсменов и команд среди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администраций и депутатов Барнаульской городской Думы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840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I</w:t>
      </w:r>
      <w:r>
        <w:rPr>
          <w:rFonts w:ascii="Times New Roman" w:hAnsi="Times New Roman" w:eastAsia="Times New Roman"/>
          <w:b/>
          <w:sz w:val="28"/>
          <w:szCs w:val="28"/>
          <w:lang w:val="en-US" w:eastAsia="ar-SA"/>
        </w:rPr>
        <w:t xml:space="preserve">I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. ПРАВА И ОБЯЗАННОСИ ОРГАНИЗАТОРОВ СПАРТАКИАДЫ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Общее руко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водство подготовкой спартакиады осуществляет комитет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по физической ку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льтуре и спорту города Барнаула.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</w:t>
      </w:r>
      <w:r>
        <w:rPr>
          <w:rFonts w:ascii="Times New Roman" w:hAnsi="Times New Roman"/>
          <w:sz w:val="28"/>
          <w:szCs w:val="28"/>
          <w:lang w:eastAsia="ar-SA"/>
        </w:rPr>
        <w:t xml:space="preserve">тве</w:t>
      </w:r>
      <w:r>
        <w:rPr>
          <w:rFonts w:ascii="Times New Roman" w:hAnsi="Times New Roman"/>
          <w:sz w:val="28"/>
          <w:szCs w:val="28"/>
          <w:lang w:eastAsia="ar-SA"/>
        </w:rPr>
        <w:t xml:space="preserve">тственное лицо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спартакиады  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Абрамов Владимир Михайлович.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Ответственность за выполнение требований безопасности при проведении соревнований возлагается на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комитет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по физической ку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льтуре      и спорту города Барнаула, </w:t>
      </w:r>
      <w:r>
        <w:rPr>
          <w:rFonts w:ascii="Times New Roman" w:hAnsi="Times New Roman"/>
          <w:sz w:val="28"/>
          <w:szCs w:val="28"/>
          <w:lang w:eastAsia="ar-SA"/>
        </w:rPr>
        <w:t xml:space="preserve">главн</w:t>
      </w:r>
      <w:r>
        <w:rPr>
          <w:rFonts w:ascii="Times New Roman" w:hAnsi="Times New Roman"/>
          <w:sz w:val="28"/>
          <w:szCs w:val="28"/>
          <w:lang w:eastAsia="ar-SA"/>
        </w:rPr>
        <w:t xml:space="preserve">ую судейскую коллегию,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, участвующих команд и собственников объектов спорта.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840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/>
          <w:b/>
          <w:sz w:val="28"/>
          <w:szCs w:val="28"/>
        </w:rPr>
        <w:t xml:space="preserve">. ОБЕСПЕЧЕНИЕ БЕЗО</w:t>
      </w:r>
      <w:r>
        <w:rPr>
          <w:rFonts w:ascii="Times New Roman" w:hAnsi="Times New Roman"/>
          <w:b/>
          <w:sz w:val="28"/>
          <w:szCs w:val="28"/>
        </w:rPr>
        <w:t xml:space="preserve">ПАСНОСТИ УЧАСТНИКОВ</w:t>
      </w:r>
      <w:r>
        <w:rPr>
          <w:rFonts w:ascii="Times New Roman" w:hAnsi="Times New Roman"/>
          <w:b/>
          <w:sz w:val="28"/>
          <w:szCs w:val="28"/>
        </w:rPr>
        <w:t xml:space="preserve"> И ЗРИТЕЛЕЙ,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МЕДЕЦИНСКОЕ ОБЕСПЕЧЕНИЕ</w:t>
      </w:r>
      <w:r>
        <w:rPr>
          <w:rFonts w:ascii="Times New Roman" w:hAnsi="Times New Roman"/>
          <w:b/>
          <w:sz w:val="28"/>
          <w:szCs w:val="28"/>
        </w:rPr>
        <w:t xml:space="preserve">, АНТИДОПИНГОВОЕ ОБЕСПЕЧЕНИЕ СПАРТАКИАДЫ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при про</w:t>
      </w:r>
      <w:r>
        <w:rPr>
          <w:rFonts w:ascii="Times New Roman" w:hAnsi="Times New Roman"/>
          <w:sz w:val="28"/>
          <w:szCs w:val="28"/>
        </w:rPr>
        <w:t xml:space="preserve">ведении спартакиады</w:t>
      </w:r>
      <w:r>
        <w:rPr>
          <w:rFonts w:ascii="Times New Roman" w:hAnsi="Times New Roman"/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от 18 апреля 2014 г. № 353.</w:t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риказ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Минздрава России от 23.10.2020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1144н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</w:t>
      </w:r>
      <w:r>
        <w:rPr>
          <w:rFonts w:ascii="Times New Roman" w:hAnsi="Times New Roman"/>
          <w:sz w:val="28"/>
          <w:szCs w:val="28"/>
        </w:rPr>
        <w:t xml:space="preserve">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Готов к труду и обороне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(ГТО)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и форм медицинских заключений о допуске к участию физкультурных и спортивных мероприятиях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Медицинское обес</w:t>
      </w:r>
      <w:r>
        <w:rPr>
          <w:rFonts w:ascii="Times New Roman" w:hAnsi="Times New Roman"/>
          <w:sz w:val="28"/>
          <w:szCs w:val="28"/>
        </w:rPr>
        <w:t xml:space="preserve">печение спартакиады</w:t>
      </w:r>
      <w:r>
        <w:rPr>
          <w:rFonts w:ascii="Times New Roman" w:hAnsi="Times New Roman"/>
          <w:sz w:val="28"/>
          <w:szCs w:val="28"/>
        </w:rPr>
        <w:t xml:space="preserve"> осуществляет КГБУЗ «</w:t>
      </w:r>
      <w:r>
        <w:rPr>
          <w:rFonts w:ascii="Times New Roman" w:hAnsi="Times New Roman"/>
          <w:sz w:val="28"/>
          <w:szCs w:val="28"/>
        </w:rPr>
        <w:t xml:space="preserve">Алтайский в</w:t>
      </w:r>
      <w:r>
        <w:rPr>
          <w:rFonts w:ascii="Times New Roman" w:hAnsi="Times New Roman"/>
          <w:sz w:val="28"/>
          <w:szCs w:val="28"/>
        </w:rPr>
        <w:t xml:space="preserve">рачебно-физкультурный диспансер</w:t>
      </w: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Основанием для допуска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спортсмена к спартакиаде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медицинским заключени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ям является заявка на участие в спартакиаде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 отметкой «Допущен» напротив каждой фамилии спортсмена, заверенная подписью врача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Заявка на участие в спартакиаде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подписывается врачом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ind w:firstLine="70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Антидопинговое обеспечение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с Общероссийс</w:t>
      </w:r>
      <w:r>
        <w:rPr>
          <w:rFonts w:ascii="Times New Roman" w:hAnsi="Times New Roman"/>
          <w:sz w:val="28"/>
          <w:szCs w:val="28"/>
        </w:rPr>
        <w:t xml:space="preserve">кими антидопинговыми правилами, </w:t>
      </w:r>
      <w:r>
        <w:rPr>
          <w:rFonts w:ascii="Times New Roman" w:hAnsi="Times New Roman"/>
          <w:sz w:val="28"/>
          <w:szCs w:val="28"/>
        </w:rPr>
        <w:t xml:space="preserve">утвержденными приказ</w:t>
      </w:r>
      <w:r>
        <w:rPr>
          <w:rFonts w:ascii="Times New Roman" w:hAnsi="Times New Roman"/>
          <w:sz w:val="28"/>
          <w:szCs w:val="28"/>
        </w:rPr>
        <w:t xml:space="preserve">ом Минспорта России от 24.06.2021 № 464.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0"/>
        <w:ind w:firstLine="709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</w:t>
      </w:r>
      <w:r>
        <w:rPr>
          <w:rFonts w:ascii="Times New Roman" w:hAnsi="Times New Roman"/>
          <w:b/>
          <w:sz w:val="28"/>
          <w:szCs w:val="28"/>
        </w:rPr>
        <w:t xml:space="preserve">. ТРЕБ</w:t>
      </w:r>
      <w:r>
        <w:rPr>
          <w:rFonts w:ascii="Times New Roman" w:hAnsi="Times New Roman"/>
          <w:b/>
          <w:sz w:val="28"/>
          <w:szCs w:val="28"/>
        </w:rPr>
        <w:t xml:space="preserve">ОВАНИЯ К УЧАСТНИКАМ СПАРТАКИАДЫ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УСЛОВИЯ ИХ ДОПУСКА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0"/>
        <w:ind w:firstLine="725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 участию в спартакиаде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допускаются:</w:t>
      </w:r>
      <w:r/>
    </w:p>
    <w:p>
      <w:pPr>
        <w:pStyle w:val="840"/>
        <w:ind w:firstLine="725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муниципальные служащие (в том числе прошедшие по конкурсу на замещение вакантных должностей независимо от  срока работы в данной должности, муниципальные служащие, перешедшие работать на муниципальную службу в другую администрацию);</w:t>
      </w:r>
      <w:r/>
    </w:p>
    <w:p>
      <w:pPr>
        <w:pStyle w:val="840"/>
        <w:ind w:firstLine="725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водители администраций районов, администрации города, работающие в данной должности не менее трех месяцев;</w:t>
      </w:r>
      <w:r/>
    </w:p>
    <w:p>
      <w:pPr>
        <w:pStyle w:val="840"/>
        <w:ind w:firstLine="725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технический персонал администраций районов, администрации города, работающие в данной должности не менее трех месяцев;</w:t>
      </w:r>
      <w:r/>
    </w:p>
    <w:p>
      <w:pPr>
        <w:pStyle w:val="840"/>
        <w:ind w:firstLine="725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- руководители служб района, города: начальник районного отдела полиции, руководители пожарного надзора и пожарных частей, руководители с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удебных приставов и прокуратуры, руководители следственных отделов, председатели районных судов.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25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состав команды района могут входить депутаты Барнаульской городской Думы, от округов, расположенных на территории данного района, депутаты по муниципальным спискам кандидатов политических партий         (по согласованию с районами).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840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 ПРОГРАММА ФИЗКУЛЬТУРНЫХ МЕРОПРИЯТИЙ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40"/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Спартакиада проводится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.04.2024 по 28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.04.2024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на спортивных объектах города Барнаула.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40"/>
        <w:spacing w:after="0" w:line="240" w:lineRule="auto"/>
        <w:shd w:val="clear" w:color="auto" w:fill="ffffff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tbl>
      <w:tblPr>
        <w:tblW w:w="10205" w:type="dxa"/>
        <w:tblInd w:w="-527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26"/>
        <w:gridCol w:w="2551"/>
        <w:gridCol w:w="3118"/>
        <w:gridCol w:w="2409"/>
      </w:tblGrid>
      <w:tr>
        <w:trPr>
          <w:trHeight w:val="1318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Вид спорта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Дата и время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проведения</w:t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Место</w:t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проведения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Судья соревнований, ответственное лицо</w:t>
            </w:r>
            <w:r/>
          </w:p>
        </w:tc>
      </w:tr>
      <w:tr>
        <w:trPr>
          <w:trHeight w:val="1115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Шахматы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02.04.2024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.00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40"/>
              <w:contextualSpacing/>
              <w:spacing w:after="0" w:line="240" w:lineRule="auto"/>
              <w:widowControl w:val="off"/>
              <w:rPr>
                <w:rFonts w:ascii="Times New Roman" w:hAnsi="Times New Roman" w:eastAsia="SimSun" w:cs="Mangal"/>
                <w:sz w:val="28"/>
                <w:szCs w:val="34"/>
                <w:lang w:eastAsia="hi-IN" w:bidi="hi-IN"/>
              </w:rPr>
              <w:suppressLineNumbers/>
            </w:pPr>
            <w:r>
              <w:rPr>
                <w:rFonts w:ascii="Times New Roman" w:hAnsi="Times New Roman" w:eastAsia="SimSun" w:cs="Mangal"/>
                <w:sz w:val="28"/>
                <w:szCs w:val="34"/>
                <w:lang w:eastAsia="hi-IN" w:bidi="hi-IN"/>
              </w:rPr>
              <w:t xml:space="preserve">КГБУ «Краевой шахматный клуб», ул.Советская, 4</w:t>
            </w:r>
            <w:r>
              <w:rPr>
                <w:rFonts w:ascii="Times New Roman" w:hAnsi="Times New Roman" w:eastAsia="SimSun" w:cs="Mangal"/>
                <w:sz w:val="28"/>
                <w:szCs w:val="34"/>
                <w:lang w:eastAsia="hi-IN" w:bidi="hi-IN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40"/>
              <w:contextualSpacing/>
              <w:spacing w:after="0" w:line="240" w:lineRule="auto"/>
              <w:widowControl w:val="off"/>
              <w:rPr>
                <w:rFonts w:ascii="Times New Roman" w:hAnsi="Times New Roman" w:eastAsia="SimSun" w:cs="Mangal"/>
                <w:sz w:val="28"/>
                <w:szCs w:val="34"/>
                <w:lang w:eastAsia="hi-IN" w:bidi="hi-IN"/>
              </w:rPr>
              <w:suppressLineNumbers/>
            </w:pPr>
            <w:r>
              <w:rPr>
                <w:rFonts w:ascii="Times New Roman" w:hAnsi="Times New Roman" w:eastAsia="SimSun" w:cs="Mangal"/>
                <w:sz w:val="28"/>
                <w:szCs w:val="34"/>
                <w:lang w:eastAsia="hi-IN" w:bidi="hi-IN"/>
              </w:rPr>
              <w:t xml:space="preserve">Долгов </w:t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Mangal"/>
                <w:sz w:val="28"/>
                <w:szCs w:val="34"/>
                <w:lang w:eastAsia="hi-IN" w:bidi="hi-IN"/>
              </w:rPr>
              <w:t xml:space="preserve">Александр Александрович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115" w:hRule="exact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2. Настольный теннис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04.04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.2024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18.00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8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ДКиС «Сибэнергомаш», </w:t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пр-кт Ленина, 147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Шефер</w:t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Станислав Андреевич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1115" w:hRule="exact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Плавание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06.04.2024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10.00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8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Бассейн «Олимпийский»</w:t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пр-кт Ленина,46 корпус Е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Анушкевич</w:t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Наталья Владимировна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1115" w:hRule="exact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4. Боулинг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09.04.2024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19.0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8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both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ТРЦ «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 xml:space="preserve">ARENA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»</w:t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Павловский тракт, 188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Жидких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Максим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Иванович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1115" w:hRule="exact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5. Баскетбол 3</w:t>
            </w:r>
            <w:r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  <w:t xml:space="preserve">x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10.04.2024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18.00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8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МБОУ «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 xml:space="preserve">C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ОШ №126»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ул.Юрина, 196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Слуянов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Юрий 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Васильевич</w:t>
            </w:r>
            <w:r/>
          </w:p>
        </w:tc>
      </w:tr>
      <w:tr>
        <w:trPr>
          <w:trHeight w:val="1115" w:hRule="exact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Бильярд («американка»)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13.04.2024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10.00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8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Бильярдный клуб «Престиж»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ул.Взлетная, 57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Горошников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Алексей Сергеевич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7. Волейбол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15.04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- 18.00-20.00</w:t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17.04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- 18.00-20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.00</w:t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22.04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- 18.00-20.00</w:t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24.04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- 18.00-21.00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МБУ ДО «СШОР №2»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ул.Аванесова, 132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Чернов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Владимир Николаевич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24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8. Эстафета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4x100 м.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28.04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.2024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10.00 - 10.30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8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contextualSpacing/>
              <w:spacing w:after="0" w:line="240" w:lineRule="auto"/>
              <w:widowControl w:val="off"/>
              <w:rPr>
                <w:rFonts w:ascii="Times New Roman" w:hAnsi="Times New Roman" w:eastAsia="SimSun" w:cs="Mangal"/>
                <w:lang w:eastAsia="hi-IN" w:bidi="hi-IN"/>
              </w:rPr>
              <w:suppressLineNumbers/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Стадион «Лабиринт», ул.Юрина, 197</w:t>
            </w:r>
            <w:r>
              <w:rPr>
                <w:rFonts w:ascii="Times New Roman" w:hAnsi="Times New Roman" w:eastAsia="SimSun" w:cs="Mangal"/>
                <w:lang w:eastAsia="hi-IN" w:bidi="hi-IN"/>
              </w:rPr>
            </w:r>
            <w:r/>
          </w:p>
          <w:p>
            <w:pPr>
              <w:pStyle w:val="840"/>
              <w:contextualSpacing/>
              <w:spacing w:after="0" w:line="240" w:lineRule="auto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suppressLineNumbers/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  <w:t xml:space="preserve">Томас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  <w:t xml:space="preserve">Наталья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  <w:t xml:space="preserve">Юрьевна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r>
            <w:r/>
          </w:p>
        </w:tc>
      </w:tr>
      <w:tr>
        <w:trPr>
          <w:trHeight w:val="108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Дартс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28.04.2024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09.0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8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contextualSpacing/>
              <w:spacing w:after="0" w:line="240" w:lineRule="auto"/>
              <w:widowControl w:val="off"/>
              <w:rPr>
                <w:rFonts w:ascii="Times New Roman" w:hAnsi="Times New Roman" w:eastAsia="SimSun" w:cs="Mangal"/>
                <w:lang w:eastAsia="hi-IN" w:bidi="hi-IN"/>
              </w:rPr>
              <w:suppressLineNumbers/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Стадион «Лабиринт», ул.Юрина, 197</w:t>
            </w:r>
            <w:r>
              <w:rPr>
                <w:rFonts w:ascii="Times New Roman" w:hAnsi="Times New Roman" w:eastAsia="SimSun" w:cs="Mangal"/>
                <w:lang w:eastAsia="hi-IN" w:bidi="hi-IN"/>
              </w:rPr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Абрамов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Владимир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Михайлович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227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Мини-футбол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28.04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.2024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08.30 - 10.30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40"/>
              <w:contextualSpacing/>
              <w:spacing w:after="0" w:line="240" w:lineRule="auto"/>
              <w:widowControl w:val="off"/>
              <w:rPr>
                <w:rFonts w:ascii="Times New Roman" w:hAnsi="Times New Roman" w:eastAsia="SimSun" w:cs="Mangal"/>
                <w:lang w:eastAsia="hi-IN" w:bidi="hi-IN"/>
              </w:rPr>
              <w:suppressLineNumbers/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Стадион «Лабиринт», ул.Юрина, 197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r>
            <w:r/>
          </w:p>
          <w:p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Холодков</w:t>
            </w:r>
            <w:r/>
          </w:p>
          <w:p>
            <w:pPr>
              <w:pStyle w:val="84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Евгений Владимирович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left"/>
        <w:spacing w:after="0" w:line="240" w:lineRule="auto"/>
        <w:tabs>
          <w:tab w:val="left" w:pos="4253" w:leader="none"/>
        </w:tabs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eastAsia="ru-RU"/>
        </w:rPr>
      </w:r>
      <w:r/>
    </w:p>
    <w:p>
      <w:pPr>
        <w:pStyle w:val="840"/>
        <w:jc w:val="center"/>
        <w:spacing w:after="0" w:line="240" w:lineRule="auto"/>
        <w:tabs>
          <w:tab w:val="left" w:pos="4253" w:leader="none"/>
        </w:tabs>
        <w:rPr>
          <w:rFonts w:ascii="Times New Roman" w:hAnsi="Times New Roman" w:eastAsia="Times New Roman"/>
          <w:b/>
          <w:bCs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.1. Шахматы</w:t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Соревнования проводятся как лично-командные. Состав команды:                    2 участника (независимо от пола). На каждую партию участнику дается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5 минут (блиц). Личные места определяютс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 согласно действующим правилам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 данному виду спорта. </w:t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Окончательная система проведения опре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деляется на судейской коллегии.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0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0"/>
        <w:jc w:val="center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.2. Настольный теннис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pStyle w:val="840"/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bCs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Соревнования проводятся как лично-командные согласно действующим правилам по данному виду спорта. Состав команды: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 участника (мужчина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 женщина). Общекомандное м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есто определяется       по сумме мест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набранных двумя участниками команды. В случае равенства очков у двух и более команд приоритет отдается первому месту, следующий приоритет месту, которое заняла женщина.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0"/>
        <w:ind w:firstLine="704"/>
        <w:jc w:val="center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5.3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. Плавание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7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Соревнования проводятся как лично-командные.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7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команды: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 женщины + 4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мужчины.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7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Женщины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соревнуются на дистанции 25 м.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7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ужчины соревнуются на дистанции 50 м.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7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Первые стартуют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личном первенстве женщины.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7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Состав на эстафету: 4 участника (2 женщины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+ 2 мужчины).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7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Первым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 стартуют женщины на дистанции 25 м.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затем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мужчины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на дистанции 50 м.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Участвовать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эстафете могу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 участники личного первенства.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Стиль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плавания - свободный.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9"/>
        <w:jc w:val="both"/>
        <w:spacing w:after="0" w:line="240" w:lineRule="auto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Победитель определяется по сумме мест всех участников в личном первенстве и результатов команд в эстафете.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случае равенства приоритет имеет результат эстафеты.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0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0"/>
        <w:jc w:val="center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5.4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. Боулинг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Соревнования проводятся как лично-к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омандные согласно действующим правилам по данному виду спорта. Состав команды - 5 человек (в составе команды не менее 2-х женщин). Общее первенство определяется                       по наибольшей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сумме очков всех участников команды в двух фреймах (турах).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firstLine="0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firstLine="0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0"/>
        <w:jc w:val="center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.5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. Баскетбол 3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en-US" w:eastAsia="ru-RU"/>
        </w:rPr>
        <w:t xml:space="preserve">x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9"/>
        <w:jc w:val="both"/>
        <w:spacing w:after="0" w:line="240" w:lineRule="auto"/>
        <w:shd w:val="clear" w:color="auto" w:fill="ffffff"/>
        <w:tabs>
          <w:tab w:val="left" w:pos="4253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Соревнования проводятся как командные согласно действующим правилам по данному виду спорта.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9"/>
        <w:jc w:val="both"/>
        <w:spacing w:after="0" w:line="240" w:lineRule="auto"/>
        <w:shd w:val="clear" w:color="auto" w:fill="ffffff"/>
        <w:tabs>
          <w:tab w:val="left" w:pos="4253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Состав команды: 3 участника + 3 запасных (независимо от пола). Система проведения соревнования круговая. </w:t>
      </w:r>
      <w:r>
        <w:rPr>
          <w:rFonts w:ascii="Times New Roman" w:hAnsi="Times New Roman" w:eastAsia="Times New Roman"/>
          <w:color w:val="000000"/>
          <w:lang w:eastAsia="ru-RU"/>
        </w:rPr>
      </w:r>
      <w:r/>
    </w:p>
    <w:p>
      <w:pPr>
        <w:ind w:firstLine="0"/>
        <w:jc w:val="both"/>
        <w:spacing w:after="0" w:line="240" w:lineRule="auto"/>
        <w:shd w:val="clear" w:color="auto" w:fill="ffffff"/>
        <w:tabs>
          <w:tab w:val="left" w:pos="4253" w:leader="none"/>
        </w:tabs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Times New Roman" w:hAnsi="Times New Roman" w:eastAsia="Times New Roman"/>
          <w:color w:val="000000"/>
          <w:sz w:val="32"/>
          <w:szCs w:val="32"/>
          <w:lang w:eastAsia="ru-RU"/>
        </w:rPr>
      </w:r>
      <w:r>
        <w:rPr>
          <w:rFonts w:ascii="Times New Roman" w:hAnsi="Times New Roman" w:eastAsia="Times New Roman"/>
          <w:color w:val="000000"/>
          <w:sz w:val="32"/>
          <w:szCs w:val="32"/>
          <w:lang w:eastAsia="ru-RU"/>
        </w:rPr>
      </w:r>
      <w:r/>
    </w:p>
    <w:p>
      <w:pPr>
        <w:pStyle w:val="840"/>
        <w:jc w:val="center"/>
        <w:spacing w:after="0" w:line="240" w:lineRule="auto"/>
        <w:shd w:val="clear" w:color="auto" w:fill="ffffff"/>
        <w:tabs>
          <w:tab w:val="left" w:pos="4253" w:leader="none"/>
        </w:tabs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.6. Бильярд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pStyle w:val="840"/>
        <w:ind w:firstLine="704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b/>
          <w:bCs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Соревнования проводятся как лично-командные согласно действующим правилам по данному виду спорта. Состав команды: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 участника (независимо от пола). Игроки играют в «американку». Игроки каждой команд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ы распр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еделяются по разным подгруппам. В подгруппах между всеми участниками проводятся игры, состоящие из одной партии. После окончания игр в подгруппах определяется занятое место всех участников в двух подгруппах. После этого проводятся стыковые матчи        за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1-2, 3-4, 5-6 и т.д. места. Игры за 1-2 и 3-4 места проходят из трех партий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до двух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побед.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 остальные места игра проходит из одной партии.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0"/>
        <w:jc w:val="both"/>
        <w:spacing w:after="0" w:line="240" w:lineRule="auto"/>
        <w:shd w:val="clear" w:color="auto" w:fill="ffffff"/>
        <w:tabs>
          <w:tab w:val="left" w:pos="4253" w:leader="none"/>
        </w:tabs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Times New Roman" w:hAnsi="Times New Roman" w:eastAsia="Times New Roman"/>
          <w:color w:val="000000"/>
          <w:sz w:val="32"/>
          <w:szCs w:val="32"/>
          <w:highlight w:val="none"/>
          <w:lang w:eastAsia="ru-RU"/>
        </w:rPr>
      </w:r>
      <w:r>
        <w:rPr>
          <w:sz w:val="32"/>
          <w:szCs w:val="32"/>
        </w:rPr>
      </w:r>
      <w:r/>
    </w:p>
    <w:p>
      <w:pPr>
        <w:pStyle w:val="840"/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.7. Волейбол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pStyle w:val="840"/>
        <w:ind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Соревнования проводятся из трех партий (две партии до 25 очков, третья партия до 15 очков) согласно прав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илам соревнований по волейболу.</w:t>
      </w:r>
      <w:r/>
    </w:p>
    <w:p>
      <w:pPr>
        <w:pStyle w:val="840"/>
        <w:ind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Состав команды: 12 человек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(независимо от пола).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20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Система проведения соревн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ований: команды разбиваются на две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подгруппы, затем проводятся стыковые игры.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Окончательная система проведения определяется на судейской коллегии.</w:t>
      </w:r>
      <w:r/>
    </w:p>
    <w:p>
      <w:pPr>
        <w:pStyle w:val="840"/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color w:val="000000"/>
          <w:sz w:val="32"/>
          <w:szCs w:val="32"/>
        </w:rPr>
      </w:pPr>
      <w:r>
        <w:rPr>
          <w:rFonts w:ascii="Times New Roman" w:hAnsi="Times New Roman" w:eastAsia="Times New Roman"/>
          <w:b/>
          <w:color w:val="000000"/>
          <w:sz w:val="32"/>
          <w:szCs w:val="32"/>
          <w:lang w:eastAsia="ru-RU"/>
        </w:rPr>
      </w:r>
      <w:r>
        <w:rPr>
          <w:sz w:val="32"/>
          <w:szCs w:val="32"/>
        </w:rPr>
      </w:r>
      <w:r/>
    </w:p>
    <w:p>
      <w:pPr>
        <w:pStyle w:val="840"/>
        <w:ind w:firstLine="720"/>
        <w:jc w:val="center"/>
        <w:spacing w:after="0" w:line="240" w:lineRule="auto"/>
        <w:tabs>
          <w:tab w:val="left" w:pos="1134" w:leader="none"/>
        </w:tabs>
        <w:rPr>
          <w:b/>
          <w:bCs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5.8. Легкоатлетическая эстафета 4x100 м.</w:t>
      </w:r>
      <w:r>
        <w:rPr>
          <w:b/>
          <w:bCs/>
        </w:rPr>
      </w:r>
      <w:r/>
    </w:p>
    <w:p>
      <w:pPr>
        <w:pStyle w:val="840"/>
        <w:ind w:firstLine="567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Соревнования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проводятся в командном первенстве.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567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Соста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команды: 4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человека (2 мужчин + 2 женщины).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Программа соревнований: 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эстафетный бег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x100 м.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  <w:t xml:space="preserve">Последовательность распределения стартов: женщина, мужчина, женщина, мужчина.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highlight w:val="none"/>
          <w:lang w:eastAsia="ru-RU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b/>
          <w:bCs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  <w:t xml:space="preserve">Победители определяются по наименьшему количеству времени             за пройденную эстафету.</w:t>
      </w:r>
      <w:r/>
    </w:p>
    <w:p>
      <w:pPr>
        <w:ind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jc w:val="center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5.9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. Дартс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jc w:val="both"/>
        <w:spacing w:after="0" w:line="240" w:lineRule="auto"/>
        <w:tabs>
          <w:tab w:val="left" w:pos="2628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Соревнования проводятся как лично-командные.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40"/>
        <w:jc w:val="both"/>
        <w:spacing w:after="0" w:line="240" w:lineRule="auto"/>
        <w:tabs>
          <w:tab w:val="left" w:pos="2628" w:leader="none"/>
        </w:tabs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      Состав команды: 3 мужчины, 3 женщины. Личное первенство проводится раздельно среди мужчин и женщин.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40"/>
        <w:jc w:val="both"/>
        <w:spacing w:after="0" w:line="240" w:lineRule="auto"/>
        <w:tabs>
          <w:tab w:val="left" w:pos="2628" w:leader="none"/>
        </w:tabs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      Правила игры: личные соревнования проводятся по системе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«Набор очков».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40"/>
        <w:jc w:val="both"/>
        <w:spacing w:after="0" w:line="240" w:lineRule="auto"/>
        <w:tabs>
          <w:tab w:val="left" w:pos="2628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Упражнение предусматривает выполнение 30 бросков (10 серий по три дротика) на лучшую сумму. Результат упражнения определяется по сумме очков, набранных в результате всех точных попаданий в соответствующий номер сектора. </w:t>
      </w:r>
      <w:r>
        <w:rPr>
          <w:rFonts w:ascii="Times New Roman" w:hAnsi="Times New Roman"/>
          <w:sz w:val="28"/>
          <w:szCs w:val="28"/>
        </w:rPr>
        <w:t xml:space="preserve">При попадании в «Дабл» очки удваиваются, в «Трипл» - утраиваются.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jc w:val="both"/>
        <w:spacing w:after="0" w:line="240" w:lineRule="auto"/>
        <w:tabs>
          <w:tab w:val="left" w:pos="2628" w:leader="none"/>
        </w:tabs>
      </w:pPr>
      <w:r>
        <w:rPr>
          <w:rFonts w:ascii="Times New Roman" w:hAnsi="Times New Roman"/>
          <w:sz w:val="28"/>
          <w:szCs w:val="28"/>
        </w:rPr>
        <w:t xml:space="preserve">       Победитель определяется по наибольшей сумме очков, набранных в результате всех точных попаданий в мишень. При равенстве очков предпочтение отдается участнику, выбившему наибольшее количество очков в одном подходе.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jc w:val="both"/>
        <w:spacing w:after="0" w:line="240" w:lineRule="auto"/>
        <w:tabs>
          <w:tab w:val="left" w:pos="2628" w:leader="none"/>
        </w:tabs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Бросок считается засчитанным, когда дротик зафиксирован в мишени.         В случае падения дротика или выбитого другим дротиком - бросок                    не засчитывается.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40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общем зачете команда победитель определяется по наибольшему количеству очков, набранных в сумме результатов всех участников команды.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Times New Roman" w:hAnsi="Times New Roman" w:eastAsia="Times New Roman"/>
          <w:color w:val="000000"/>
          <w:sz w:val="32"/>
          <w:szCs w:val="32"/>
          <w:highlight w:val="none"/>
          <w:lang w:eastAsia="ru-RU"/>
        </w:rPr>
      </w:r>
      <w:r>
        <w:rPr>
          <w:rFonts w:ascii="Times New Roman" w:hAnsi="Times New Roman" w:eastAsia="Times New Roman"/>
          <w:color w:val="000000"/>
          <w:sz w:val="32"/>
          <w:szCs w:val="32"/>
          <w:highlight w:val="none"/>
          <w:lang w:eastAsia="ru-RU"/>
        </w:rPr>
      </w:r>
      <w:r/>
    </w:p>
    <w:p>
      <w:pPr>
        <w:pStyle w:val="840"/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5.10.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Мини - футбол</w:t>
      </w:r>
      <w:r/>
    </w:p>
    <w:p>
      <w:pPr>
        <w:pStyle w:val="840"/>
        <w:ind w:firstLine="70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Соревнования проводятся согласно действующим правилам по данному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виду спорта. Состав команды: 12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участников. На площадке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 полевых игрока    + 1 вратарь. Система проведения соревнований: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команды разбиваются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на 2 подгруппы, затем проводятся стыко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вые игры. Время игры: два тайма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 15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минут «грязного времени». Перерыв между таймами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5 минут.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spacing w:after="0" w:line="240" w:lineRule="auto"/>
        <w:shd w:val="clear" w:color="auto" w:fill="ffffff"/>
        <w:rPr>
          <w:rFonts w:ascii="Times New Roman" w:hAnsi="Times New Roman" w:eastAsia="Times New Roman"/>
          <w:b/>
          <w:color w:val="000000"/>
          <w:sz w:val="32"/>
          <w:szCs w:val="32"/>
        </w:rPr>
      </w:pPr>
      <w:r>
        <w:rPr>
          <w:rFonts w:ascii="Times New Roman" w:hAnsi="Times New Roman" w:eastAsia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sz w:val="32"/>
          <w:szCs w:val="32"/>
        </w:rPr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b/>
          <w:sz w:val="28"/>
          <w:szCs w:val="28"/>
        </w:rPr>
        <w:t xml:space="preserve">. УСЛОВИЯ ПОДВЕДЕНИЯ ИТОГОВ</w:t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Победители соревнований определяются согласно действующим правил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ам соревнований по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соответствующим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видам спорта, как в личном, так и в командном первенстве.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pStyle w:val="840"/>
        <w:ind w:firstLine="56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Общекомандное первенство определяется по наименьшей сумме мест, очков, набранных в 10 видах спорта. В случае неучастия команды в одном      из 10 видов спорта,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команда получает 6-е место + 2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штрафных очка.                  При равенстве очков у двух и более команд преимущество отдается команде, имеющей большее количество 1,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2, 3 мест и т.д.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40"/>
        <w:ind w:firstLine="567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Главная судейская коллегия предоставляет итоговые протоколы, справки об итогах проведения физкультурных мероприятий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бумажном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электронном носителе 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комитет.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НАГРАЖДЕНИЕ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0"/>
        <w:ind w:firstLine="709"/>
        <w:jc w:val="cent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Участники, занявшие призовые места в личном зачете, награждаются грамотами и медалями.</w:t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Команды,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занявшие призовые места в каждом виде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спорта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награждаются грамотами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медалями и кубками.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Команды, занявшие призовые места 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общекомандном зачете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награждаются грамотами и кубкам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4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Контактный телефон: 371-918, комитет по физической культуре             и спорту города Барнаула</w:t>
      </w:r>
      <w:r/>
    </w:p>
    <w:p>
      <w:pPr>
        <w:pStyle w:val="840"/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ind w:firstLine="70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0"/>
        <w:ind w:firstLine="70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Mangal">
    <w:panose1 w:val="020405030503060202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5</w:t>
    </w:r>
    <w:r>
      <w:fldChar w:fldCharType="end"/>
    </w:r>
    <w:r/>
  </w:p>
  <w:p>
    <w:pPr>
      <w:pStyle w:val="8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40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40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841">
    <w:name w:val="Основной шрифт абзаца"/>
    <w:next w:val="841"/>
    <w:link w:val="840"/>
    <w:uiPriority w:val="1"/>
    <w:unhideWhenUsed/>
  </w:style>
  <w:style w:type="table" w:styleId="842">
    <w:name w:val="Обычная таблица"/>
    <w:next w:val="842"/>
    <w:link w:val="840"/>
    <w:uiPriority w:val="99"/>
    <w:semiHidden/>
    <w:unhideWhenUsed/>
    <w:tblPr/>
  </w:style>
  <w:style w:type="numbering" w:styleId="843">
    <w:name w:val="Нет списка"/>
    <w:next w:val="843"/>
    <w:link w:val="840"/>
    <w:uiPriority w:val="99"/>
    <w:semiHidden/>
    <w:unhideWhenUsed/>
  </w:style>
  <w:style w:type="table" w:styleId="844">
    <w:name w:val="Сетка таблицы"/>
    <w:basedOn w:val="842"/>
    <w:next w:val="844"/>
    <w:link w:val="840"/>
    <w:uiPriority w:val="39"/>
    <w:pPr>
      <w:spacing w:after="0" w:line="240" w:lineRule="auto"/>
    </w:pPr>
    <w:tblPr/>
  </w:style>
  <w:style w:type="paragraph" w:styleId="845">
    <w:name w:val="Абзац списка"/>
    <w:basedOn w:val="840"/>
    <w:next w:val="845"/>
    <w:link w:val="840"/>
    <w:uiPriority w:val="34"/>
    <w:qFormat/>
    <w:pPr>
      <w:contextualSpacing/>
      <w:ind w:left="720"/>
    </w:pPr>
  </w:style>
  <w:style w:type="paragraph" w:styleId="846">
    <w:name w:val="Текст выноски"/>
    <w:basedOn w:val="840"/>
    <w:next w:val="846"/>
    <w:link w:val="84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7">
    <w:name w:val="Текст выноски Знак"/>
    <w:next w:val="847"/>
    <w:link w:val="846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48">
    <w:name w:val="Верхний колонтитул"/>
    <w:basedOn w:val="840"/>
    <w:next w:val="848"/>
    <w:link w:val="84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9">
    <w:name w:val="Верхний колонтитул Знак"/>
    <w:next w:val="849"/>
    <w:link w:val="848"/>
    <w:uiPriority w:val="99"/>
    <w:rPr>
      <w:sz w:val="22"/>
      <w:szCs w:val="22"/>
      <w:lang w:eastAsia="en-US"/>
    </w:rPr>
  </w:style>
  <w:style w:type="paragraph" w:styleId="850">
    <w:name w:val="Нижний колонтитул"/>
    <w:basedOn w:val="840"/>
    <w:next w:val="850"/>
    <w:link w:val="85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1">
    <w:name w:val="Нижний колонтитул Знак"/>
    <w:next w:val="851"/>
    <w:link w:val="850"/>
    <w:uiPriority w:val="99"/>
    <w:rPr>
      <w:sz w:val="22"/>
      <w:szCs w:val="22"/>
      <w:lang w:eastAsia="en-US"/>
    </w:rPr>
  </w:style>
  <w:style w:type="character" w:styleId="852" w:default="1">
    <w:name w:val="Default Paragraph Font"/>
    <w:uiPriority w:val="1"/>
    <w:semiHidden/>
    <w:unhideWhenUsed/>
  </w:style>
  <w:style w:type="numbering" w:styleId="853" w:default="1">
    <w:name w:val="No List"/>
    <w:uiPriority w:val="99"/>
    <w:semiHidden/>
    <w:unhideWhenUsed/>
  </w:style>
  <w:style w:type="table" w:styleId="85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revision>190</cp:revision>
  <dcterms:created xsi:type="dcterms:W3CDTF">2021-12-20T08:10:00Z</dcterms:created>
  <dcterms:modified xsi:type="dcterms:W3CDTF">2024-04-03T01:41:30Z</dcterms:modified>
  <cp:version>917504</cp:version>
</cp:coreProperties>
</file>