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0" w:after="0"/>
        <w:rPr>
          <w:rFonts w:ascii="Times New Roman" w:hAnsi="Times New Roman" w:cs="Times New Roman"/>
          <w:b w:val="false"/>
          <w:b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СВОДНЫЙ ОТЧЕТ</w:t>
      </w:r>
    </w:p>
    <w:p>
      <w:pPr>
        <w:pStyle w:val="Heading1"/>
        <w:spacing w:before="0" w:after="0"/>
        <w:rPr>
          <w:rFonts w:ascii="Times New Roman" w:hAnsi="Times New Roman" w:cs="Times New Roman"/>
          <w:b w:val="false"/>
          <w:b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о проведении оценки регулирующего воздействия</w:t>
      </w:r>
    </w:p>
    <w:p>
      <w:pPr>
        <w:pStyle w:val="Style1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проекта постановления администрации города Барнаула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hyperlink r:id="rId2">
        <w:r>
          <w:rPr>
            <w:rFonts w:cs="Times New Roman" w:ascii="Times New Roman" w:hAnsi="Times New Roman"/>
            <w:bCs/>
            <w:color w:val="auto"/>
            <w:sz w:val="28"/>
            <w:szCs w:val="28"/>
          </w:rPr>
          <w:t>Об утверждении Порядка предоставления из бюджета города субсидий на возмещение затрат по предоставлению услуг отдыха и оздоровления детей</w:t>
        </w:r>
      </w:hyperlink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rPr/>
      </w:pPr>
      <w:r>
        <w:rPr/>
      </w:r>
    </w:p>
    <w:p>
      <w:pPr>
        <w:pStyle w:val="Style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ул.Союза Республик, 36а, г.Барнаул, Алтайский край, 656038, телефон 569-045, адрес электронной почты: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</w:t>
      </w:r>
      <w:hyperlink r:id="rId3">
        <w:r>
          <w:rPr>
            <w:rStyle w:val="InternetLink"/>
            <w:rFonts w:ascii="Times New Roman" w:hAnsi="Times New Roman"/>
            <w:color w:val="000000"/>
            <w:sz w:val="28"/>
            <w:szCs w:val="28"/>
            <w:u w:val="none"/>
            <w:shd w:fill="FFFFFF" w:val="clear"/>
          </w:rPr>
          <w:t>kobra@obr.barnaul-adm.ru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(далее – разработчик).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постановления администрации города Барнаула «</w:t>
      </w:r>
      <w:hyperlink r:id="rId4">
        <w:r>
          <w:rPr>
            <w:rFonts w:cs="Times New Roman" w:ascii="Times New Roman" w:hAnsi="Times New Roman"/>
            <w:bCs/>
            <w:color w:val="auto"/>
            <w:sz w:val="28"/>
            <w:szCs w:val="28"/>
          </w:rPr>
          <w:t>Об утверждении Порядка предоставления из бюджета города субсидий на возмещение затрат по предоставлению услуг отдыха и оздоровления детей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» в соответствии с </w:t>
      </w:r>
      <w:hyperlink r:id="rId5">
        <w:r>
          <w:rPr>
            <w:rFonts w:cs="Times New Roman" w:ascii="Times New Roman" w:hAnsi="Times New Roman"/>
            <w:color w:val="auto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>
      <w:pPr>
        <w:pStyle w:val="Style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муниципального нормативного правового акта направлен на регулирование правоотношений, связанных с предоставлением субсидий из бюджета города на возмещение затрат по предоставлению услуг отдыха и оздоровления  детей. </w:t>
      </w:r>
    </w:p>
    <w:p>
      <w:pPr>
        <w:pStyle w:val="Style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складывающиеся в результате  предоставления из бюджета города субсидий юридическим лицам и индивидуальным предпринимателям на возмещение затрат по предоставлению услуг отдыха и оздоровления детей.</w:t>
      </w:r>
    </w:p>
    <w:p>
      <w:pPr>
        <w:pStyle w:val="Style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>
      <w:pPr>
        <w:pStyle w:val="Style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предпринимателей, оказывающих услуги отдыха и оздоровления детей на территории Алтайского края.</w:t>
      </w:r>
    </w:p>
    <w:p>
      <w:pPr>
        <w:pStyle w:val="Style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>
      <w:pPr>
        <w:pStyle w:val="Style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>
      <w:pPr>
        <w:pStyle w:val="Style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>
      <w:pPr>
        <w:pStyle w:val="Normal"/>
        <w:tabs>
          <w:tab w:val="clear" w:pos="708"/>
          <w:tab w:val="left" w:pos="9354" w:leader="underscore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>
      <w:pPr>
        <w:pStyle w:val="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о размещении на едином портале бюджетной системы Российской Федерации в информационно-коммуникационной сети «Интернет» информации, предусмотренной пунктом 1.8 Порядка предоставления из бюджета города субсидий на возмещение затрат по предоставлению услуг отдыха и оздоровления детей, применяются к правоотношениям, возникающим с 01.10.2021.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Необходимость установления переходного периода отсутствует.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>
      <w:pPr>
        <w:pStyle w:val="Normal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Председатель комитета </w:t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  <w:sz w:val="28"/>
        </w:rPr>
        <w:t>по образованию города Барнаула                                                            А.Г.Муль</w:t>
      </w:r>
    </w:p>
    <w:p>
      <w:pPr>
        <w:pStyle w:val="Normal"/>
        <w:rPr/>
      </w:pPr>
      <w:r>
        <w:rPr/>
      </w:r>
    </w:p>
    <w:sectPr>
      <w:headerReference w:type="default" r:id="rId6"/>
      <w:type w:val="nextPage"/>
      <w:pgSz w:w="11906" w:h="16838"/>
      <w:pgMar w:left="1701" w:right="566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0ac4"/>
    <w:pPr>
      <w:widowControl w:val="false"/>
      <w:bidi w:val="0"/>
      <w:spacing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ac4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a0ac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a0ac4"/>
    <w:rPr>
      <w:rFonts w:ascii="Arial" w:hAnsi="Arial" w:cs="Arial"/>
      <w:sz w:val="24"/>
      <w:szCs w:val="24"/>
      <w:lang w:eastAsia="ru-RU"/>
    </w:rPr>
  </w:style>
  <w:style w:type="character" w:styleId="InternetLink">
    <w:name w:val="Hyperlink"/>
    <w:basedOn w:val="DefaultParagraphFont"/>
    <w:uiPriority w:val="99"/>
    <w:semiHidden/>
    <w:rsid w:val="001a0ac4"/>
    <w:rPr>
      <w:rFonts w:cs="Times New Roman"/>
      <w:color w:val="0000FF"/>
      <w:u w:val="single"/>
    </w:rPr>
  </w:style>
  <w:style w:type="character" w:styleId="Style13" w:customStyle="1">
    <w:name w:val="Гипертекстовая ссылка"/>
    <w:uiPriority w:val="99"/>
    <w:qFormat/>
    <w:rsid w:val="005325b3"/>
    <w:rPr>
      <w:color w:val="106BB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4" w:customStyle="1">
    <w:name w:val="Таблицы (моноширинный)"/>
    <w:basedOn w:val="Normal"/>
    <w:next w:val="Normal"/>
    <w:uiPriority w:val="99"/>
    <w:qFormat/>
    <w:rsid w:val="001a0ac4"/>
    <w:pPr>
      <w:ind w:hanging="0"/>
      <w:jc w:val="left"/>
    </w:pPr>
    <w:rPr>
      <w:rFonts w:ascii="Courier New" w:hAnsi="Courier New" w:cs="Courier New"/>
    </w:rPr>
  </w:style>
  <w:style w:type="paragraph" w:styleId="ConsPlusNonformat" w:customStyle="1">
    <w:name w:val="ConsPlusNonformat"/>
    <w:uiPriority w:val="99"/>
    <w:qFormat/>
    <w:rsid w:val="001a0ac4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1a0ac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44213820.0" TargetMode="External"/><Relationship Id="rId3" Type="http://schemas.openxmlformats.org/officeDocument/2006/relationships/hyperlink" Target="mailto:kobra@obr.barnaul-adm.ru" TargetMode="External"/><Relationship Id="rId4" Type="http://schemas.openxmlformats.org/officeDocument/2006/relationships/hyperlink" Target="garantf1://44213820.0" TargetMode="External"/><Relationship Id="rId5" Type="http://schemas.openxmlformats.org/officeDocument/2006/relationships/hyperlink" Target="garantf1://71384172.0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629</Words>
  <Characters>3591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2021-04-16T02:28:00Z</dcterms:created>
  <dc:creator>Шашова Татьяна Александровна</dc:creator>
  <dc:description/>
  <dc:language>en-US</dc:language>
  <cp:lastModifiedBy>Николай</cp:lastModifiedBy>
  <dcterms:modified xsi:type="dcterms:W3CDTF">2021-04-16T02:28:00Z</dcterms:modified>
  <cp:revision>2</cp:revision>
  <dc:subject/>
  <dc:title>СВОДНЫЙ ОТЧЕТ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