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</w:t>
      </w:r>
    </w:p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2</w:t>
      </w:r>
    </w:p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0" w:name="Par225"/>
      <w:bookmarkEnd w:id="0"/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КРИТЕРИИ</w:t>
      </w:r>
    </w:p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ОПРЕДЕЛЕНИЯ ГРАНТОПОЛУЧАТЕЛЯ</w:t>
      </w:r>
    </w:p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102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6"/>
        <w:gridCol w:w="6290"/>
      </w:tblGrid>
      <w:tr w:rsidR="004A4F49" w:rsidRPr="004A4F49" w:rsidTr="008D3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Наименование критерия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Количество баллов</w:t>
            </w:r>
          </w:p>
        </w:tc>
      </w:tr>
      <w:tr w:rsidR="004A4F49" w:rsidRPr="004A4F49" w:rsidTr="008D3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Соответствие целей и задач проекта ожидаемым результатам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</w:p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</w:p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2 -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  <w:tr w:rsidR="004A4F49" w:rsidRPr="004A4F49" w:rsidTr="008D3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Опыт Соискателя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опыт отсутствует</w:t>
            </w:r>
          </w:p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имеется опыт реализации социальных проектов</w:t>
            </w:r>
          </w:p>
        </w:tc>
      </w:tr>
      <w:tr w:rsidR="004A4F49" w:rsidRPr="004A4F49" w:rsidTr="008D3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Наличие у Соискателя ресурсов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нет собственных и (или) привлеченных средств</w:t>
            </w:r>
          </w:p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собственные и (или) привлеченные средства составляют до 30% стоимости проекта</w:t>
            </w:r>
          </w:p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2 - собственные и (или) привлеченные средства составляют более 30% стоимости проекта</w:t>
            </w:r>
          </w:p>
        </w:tc>
      </w:tr>
      <w:tr w:rsidR="004A4F49" w:rsidRPr="004A4F49" w:rsidTr="008D3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Наличие партнеров по реализации проекта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нет партнеров</w:t>
            </w:r>
          </w:p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имеется 1 партнер</w:t>
            </w:r>
          </w:p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2 - имеется более 1 партнера</w:t>
            </w:r>
          </w:p>
        </w:tc>
      </w:tr>
      <w:tr w:rsidR="004A4F49" w:rsidRPr="004A4F49" w:rsidTr="008D3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Устойчивость проекта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после завершения проекта его дальнейшее использование невозможно (в том числе, содержание и обслуживание)</w:t>
            </w:r>
          </w:p>
          <w:p w:rsidR="004A4F49" w:rsidRPr="004A4F49" w:rsidRDefault="004A4F49" w:rsidP="004A4F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после завершения проекта его использование будет продолжено за счет привлечения дополнительных ресурсов (включая содержание и обслуживание)</w:t>
            </w:r>
          </w:p>
        </w:tc>
      </w:tr>
    </w:tbl>
    <w:p w:rsidR="004A4F49" w:rsidRPr="004A4F49" w:rsidRDefault="004A4F49" w:rsidP="0062243E">
      <w:pPr>
        <w:widowControl/>
        <w:suppressAutoHyphens w:val="0"/>
        <w:spacing w:after="160" w:line="256" w:lineRule="auto"/>
        <w:ind w:firstLine="49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1" w:name="_GoBack"/>
      <w:bookmarkEnd w:id="1"/>
    </w:p>
    <w:sectPr w:rsidR="004A4F49" w:rsidRPr="004A4F49" w:rsidSect="004A4F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D13F3"/>
    <w:multiLevelType w:val="hybridMultilevel"/>
    <w:tmpl w:val="E7A6662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7C9D65B4"/>
    <w:multiLevelType w:val="multilevel"/>
    <w:tmpl w:val="121C3D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39"/>
    <w:rsid w:val="00180809"/>
    <w:rsid w:val="00416224"/>
    <w:rsid w:val="00420A67"/>
    <w:rsid w:val="00470A39"/>
    <w:rsid w:val="004A4F49"/>
    <w:rsid w:val="005A3884"/>
    <w:rsid w:val="005B2731"/>
    <w:rsid w:val="0062243E"/>
    <w:rsid w:val="008B4693"/>
    <w:rsid w:val="00944906"/>
    <w:rsid w:val="00973297"/>
    <w:rsid w:val="00A539ED"/>
    <w:rsid w:val="00DF2A10"/>
    <w:rsid w:val="00E86F61"/>
    <w:rsid w:val="00F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38C1-6FBA-431D-9320-372DB2B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0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490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4490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06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944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4490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944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</dc:creator>
  <cp:keywords/>
  <dc:description/>
  <cp:lastModifiedBy>Татьяна С. Вилисова</cp:lastModifiedBy>
  <cp:revision>3</cp:revision>
  <cp:lastPrinted>2019-03-11T05:44:00Z</cp:lastPrinted>
  <dcterms:created xsi:type="dcterms:W3CDTF">2019-03-12T07:52:00Z</dcterms:created>
  <dcterms:modified xsi:type="dcterms:W3CDTF">2019-03-12T07:52:00Z</dcterms:modified>
</cp:coreProperties>
</file>