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81" w:rsidRPr="00173C4D" w:rsidRDefault="001C7081" w:rsidP="001C7081">
      <w:pPr>
        <w:jc w:val="center"/>
        <w:rPr>
          <w:b/>
          <w:sz w:val="28"/>
          <w:szCs w:val="28"/>
        </w:rPr>
      </w:pPr>
      <w:r w:rsidRPr="00173C4D">
        <w:rPr>
          <w:b/>
          <w:sz w:val="28"/>
          <w:szCs w:val="28"/>
        </w:rPr>
        <w:t>ОТЧЕТ</w:t>
      </w:r>
    </w:p>
    <w:p w:rsidR="001C7081" w:rsidRDefault="001C7081" w:rsidP="001C7081">
      <w:pPr>
        <w:jc w:val="center"/>
        <w:rPr>
          <w:b/>
          <w:sz w:val="28"/>
          <w:szCs w:val="28"/>
        </w:rPr>
      </w:pPr>
      <w:r w:rsidRPr="00173C4D">
        <w:rPr>
          <w:b/>
          <w:sz w:val="28"/>
          <w:szCs w:val="28"/>
        </w:rPr>
        <w:t xml:space="preserve">о работе комитета по управлению муниципальной собственностью </w:t>
      </w:r>
    </w:p>
    <w:p w:rsidR="001C7081" w:rsidRPr="00173C4D" w:rsidRDefault="001C7081" w:rsidP="001C7081">
      <w:pPr>
        <w:jc w:val="center"/>
        <w:rPr>
          <w:b/>
          <w:sz w:val="28"/>
          <w:szCs w:val="28"/>
          <w:highlight w:val="yellow"/>
        </w:rPr>
      </w:pPr>
      <w:r w:rsidRPr="00173C4D">
        <w:rPr>
          <w:b/>
          <w:sz w:val="28"/>
          <w:szCs w:val="28"/>
        </w:rPr>
        <w:t xml:space="preserve">города Барнаула за </w:t>
      </w:r>
      <w:r>
        <w:rPr>
          <w:b/>
          <w:sz w:val="28"/>
          <w:szCs w:val="28"/>
        </w:rPr>
        <w:t>1 полугодие</w:t>
      </w:r>
      <w:r w:rsidRPr="00173C4D">
        <w:rPr>
          <w:b/>
          <w:sz w:val="28"/>
          <w:szCs w:val="28"/>
        </w:rPr>
        <w:t xml:space="preserve"> 2018 года</w:t>
      </w:r>
    </w:p>
    <w:p w:rsidR="001C7081" w:rsidRPr="00173C4D" w:rsidRDefault="001C7081" w:rsidP="001C7081">
      <w:pPr>
        <w:jc w:val="both"/>
        <w:rPr>
          <w:sz w:val="28"/>
          <w:szCs w:val="28"/>
          <w:highlight w:val="yellow"/>
        </w:rPr>
      </w:pPr>
    </w:p>
    <w:p w:rsidR="001C7081" w:rsidRPr="008F2053" w:rsidRDefault="001C7081" w:rsidP="001C7081">
      <w:pPr>
        <w:ind w:firstLine="720"/>
        <w:jc w:val="both"/>
        <w:rPr>
          <w:sz w:val="28"/>
          <w:szCs w:val="28"/>
        </w:rPr>
      </w:pPr>
      <w:r w:rsidRPr="008F2053">
        <w:rPr>
          <w:sz w:val="28"/>
          <w:szCs w:val="28"/>
        </w:rPr>
        <w:t xml:space="preserve">В </w:t>
      </w:r>
      <w:r>
        <w:rPr>
          <w:sz w:val="28"/>
          <w:szCs w:val="28"/>
        </w:rPr>
        <w:t>1 полугодии</w:t>
      </w:r>
      <w:r w:rsidRPr="008F2053">
        <w:rPr>
          <w:sz w:val="28"/>
          <w:szCs w:val="28"/>
        </w:rPr>
        <w:t xml:space="preserve"> 2018 года продолж</w:t>
      </w:r>
      <w:r>
        <w:rPr>
          <w:sz w:val="28"/>
          <w:szCs w:val="28"/>
        </w:rPr>
        <w:t>ена</w:t>
      </w:r>
      <w:r w:rsidRPr="008F2053">
        <w:rPr>
          <w:sz w:val="28"/>
          <w:szCs w:val="28"/>
        </w:rPr>
        <w:t xml:space="preserve"> работа по основным направлениям деятельности комитета: управление и распоряжение муниципальной собственностью, ведение бухгалтерского учета муниципального имущества, составляющего казну города, администрирование поступлений неналоговых доходов в бюджет города.</w:t>
      </w:r>
    </w:p>
    <w:p w:rsidR="001C7081" w:rsidRPr="008A53A5" w:rsidRDefault="001C7081" w:rsidP="001C7081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полугодие 2018 года комитетом </w:t>
      </w:r>
      <w:r w:rsidRPr="008A53A5">
        <w:rPr>
          <w:sz w:val="28"/>
          <w:szCs w:val="28"/>
        </w:rPr>
        <w:t xml:space="preserve">запланировано поступление денежных средств </w:t>
      </w:r>
      <w:r>
        <w:rPr>
          <w:sz w:val="28"/>
          <w:szCs w:val="28"/>
        </w:rPr>
        <w:t xml:space="preserve">от использования муниципального </w:t>
      </w:r>
      <w:r w:rsidRPr="008A53A5">
        <w:rPr>
          <w:sz w:val="28"/>
          <w:szCs w:val="28"/>
        </w:rPr>
        <w:t xml:space="preserve">имущества в размере                                    143 140,0 </w:t>
      </w:r>
      <w:proofErr w:type="spellStart"/>
      <w:r w:rsidRPr="008A53A5">
        <w:rPr>
          <w:sz w:val="28"/>
          <w:szCs w:val="28"/>
        </w:rPr>
        <w:t>тыс</w:t>
      </w:r>
      <w:proofErr w:type="gramStart"/>
      <w:r w:rsidRPr="008A53A5">
        <w:rPr>
          <w:sz w:val="28"/>
          <w:szCs w:val="28"/>
        </w:rPr>
        <w:t>.р</w:t>
      </w:r>
      <w:proofErr w:type="gramEnd"/>
      <w:r w:rsidRPr="008A53A5">
        <w:rPr>
          <w:sz w:val="28"/>
          <w:szCs w:val="28"/>
        </w:rPr>
        <w:t>ублей</w:t>
      </w:r>
      <w:proofErr w:type="spellEnd"/>
      <w:r w:rsidRPr="008A53A5">
        <w:rPr>
          <w:sz w:val="28"/>
          <w:szCs w:val="28"/>
        </w:rPr>
        <w:t>.</w:t>
      </w:r>
    </w:p>
    <w:p w:rsidR="001C7081" w:rsidRPr="008A53A5" w:rsidRDefault="001C7081" w:rsidP="001C7081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8A53A5">
        <w:rPr>
          <w:sz w:val="28"/>
          <w:szCs w:val="28"/>
        </w:rPr>
        <w:t xml:space="preserve">Фактически общее поступление неналоговых доходов за 1 полугодие                     2018 года, администрируемых комитетом, составило 141 520,0 </w:t>
      </w:r>
      <w:proofErr w:type="spellStart"/>
      <w:r w:rsidRPr="008A53A5">
        <w:rPr>
          <w:sz w:val="28"/>
          <w:szCs w:val="28"/>
        </w:rPr>
        <w:t>тыс</w:t>
      </w:r>
      <w:proofErr w:type="gramStart"/>
      <w:r w:rsidRPr="008A53A5">
        <w:rPr>
          <w:sz w:val="28"/>
          <w:szCs w:val="28"/>
        </w:rPr>
        <w:t>.р</w:t>
      </w:r>
      <w:proofErr w:type="gramEnd"/>
      <w:r w:rsidRPr="008A53A5">
        <w:rPr>
          <w:sz w:val="28"/>
          <w:szCs w:val="28"/>
        </w:rPr>
        <w:t>ублей</w:t>
      </w:r>
      <w:proofErr w:type="spellEnd"/>
      <w:r w:rsidRPr="008A53A5">
        <w:rPr>
          <w:sz w:val="28"/>
          <w:szCs w:val="28"/>
        </w:rPr>
        <w:t xml:space="preserve">. </w:t>
      </w:r>
      <w:r w:rsidRPr="008A53A5">
        <w:rPr>
          <w:color w:val="000000"/>
          <w:sz w:val="28"/>
          <w:szCs w:val="28"/>
        </w:rPr>
        <w:t xml:space="preserve">Процент выполнения плана составил </w:t>
      </w:r>
      <w:r w:rsidRPr="008A53A5">
        <w:rPr>
          <w:sz w:val="28"/>
          <w:szCs w:val="28"/>
        </w:rPr>
        <w:t>98,87%.</w:t>
      </w:r>
    </w:p>
    <w:p w:rsidR="001C7081" w:rsidRDefault="001C7081" w:rsidP="001C70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081" w:rsidRDefault="001C7081" w:rsidP="001C70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157">
        <w:rPr>
          <w:sz w:val="28"/>
          <w:szCs w:val="28"/>
        </w:rPr>
        <w:t xml:space="preserve">Согласно действующему законодательству </w:t>
      </w:r>
      <w:r>
        <w:rPr>
          <w:rFonts w:eastAsia="Calibri"/>
          <w:sz w:val="28"/>
          <w:szCs w:val="28"/>
          <w:lang w:eastAsia="en-US"/>
        </w:rPr>
        <w:t>экономическую основу местного самоуправления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составляют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D235C">
        <w:rPr>
          <w:rFonts w:eastAsia="Calibri"/>
          <w:sz w:val="28"/>
          <w:szCs w:val="28"/>
          <w:lang w:eastAsia="en-US"/>
        </w:rPr>
        <w:t>имущество</w:t>
      </w:r>
      <w:r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находящееся в муниципальной собственности,</w:t>
      </w:r>
      <w:r w:rsidRPr="004E14B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средства местных бюджетов, а также имущественные права муниципальных образований.</w:t>
      </w:r>
    </w:p>
    <w:p w:rsidR="001C7081" w:rsidRPr="00B7625A" w:rsidRDefault="001C7081" w:rsidP="001C70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Приказом Минэкономразвития РФ от 30.08.2011 №424,  </w:t>
      </w:r>
      <w:r>
        <w:rPr>
          <w:sz w:val="28"/>
          <w:szCs w:val="28"/>
        </w:rPr>
        <w:t xml:space="preserve">Положением об учете </w:t>
      </w:r>
      <w:r w:rsidRPr="00B7625A">
        <w:rPr>
          <w:sz w:val="28"/>
          <w:szCs w:val="28"/>
        </w:rPr>
        <w:t>муниципального имущества городского округа – города Барнаула Алтайского края и ведении Реестра объектов муниципальной собственности города Барнаула, утвержденным решением Барнаульской городской Думы от 08.06.2012 №763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комитет ведет </w:t>
      </w:r>
      <w:r w:rsidRPr="00B7625A">
        <w:rPr>
          <w:sz w:val="28"/>
          <w:szCs w:val="28"/>
        </w:rPr>
        <w:t>Реестр объектов муниципальной собственности</w:t>
      </w:r>
      <w:r>
        <w:rPr>
          <w:sz w:val="28"/>
          <w:szCs w:val="28"/>
        </w:rPr>
        <w:t>.</w:t>
      </w:r>
      <w:r w:rsidRPr="00B7625A">
        <w:rPr>
          <w:sz w:val="28"/>
          <w:szCs w:val="28"/>
        </w:rPr>
        <w:t xml:space="preserve"> </w:t>
      </w:r>
    </w:p>
    <w:p w:rsidR="001C7081" w:rsidRPr="00A24F8B" w:rsidRDefault="001C7081" w:rsidP="001C7081">
      <w:pPr>
        <w:ind w:firstLine="720"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По состоянию на 01.0</w:t>
      </w:r>
      <w:r>
        <w:rPr>
          <w:sz w:val="28"/>
          <w:szCs w:val="28"/>
        </w:rPr>
        <w:t>7</w:t>
      </w:r>
      <w:r w:rsidRPr="00B7625A">
        <w:rPr>
          <w:sz w:val="28"/>
          <w:szCs w:val="28"/>
        </w:rPr>
        <w:t>.2018 в Реестре Объектов муниципальной собственности</w:t>
      </w:r>
      <w:r>
        <w:rPr>
          <w:sz w:val="28"/>
          <w:szCs w:val="28"/>
        </w:rPr>
        <w:t xml:space="preserve"> значится </w:t>
      </w:r>
      <w:r w:rsidRPr="00A24F8B">
        <w:rPr>
          <w:sz w:val="28"/>
          <w:szCs w:val="28"/>
        </w:rPr>
        <w:t>36</w:t>
      </w:r>
      <w:r>
        <w:rPr>
          <w:sz w:val="28"/>
          <w:szCs w:val="28"/>
        </w:rPr>
        <w:t>818</w:t>
      </w:r>
      <w:r w:rsidRPr="00A24F8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A24F8B">
        <w:rPr>
          <w:sz w:val="28"/>
          <w:szCs w:val="28"/>
        </w:rPr>
        <w:t xml:space="preserve"> (на 01.0</w:t>
      </w:r>
      <w:r>
        <w:rPr>
          <w:sz w:val="28"/>
          <w:szCs w:val="28"/>
        </w:rPr>
        <w:t>7</w:t>
      </w:r>
      <w:r w:rsidRPr="00A24F8B">
        <w:rPr>
          <w:sz w:val="28"/>
          <w:szCs w:val="28"/>
        </w:rPr>
        <w:t xml:space="preserve">.2017  - </w:t>
      </w:r>
      <w:r w:rsidRPr="00486F73">
        <w:rPr>
          <w:sz w:val="28"/>
          <w:szCs w:val="28"/>
        </w:rPr>
        <w:t>39929</w:t>
      </w:r>
      <w:r w:rsidRPr="00A24F8B">
        <w:rPr>
          <w:sz w:val="28"/>
          <w:szCs w:val="28"/>
        </w:rPr>
        <w:t xml:space="preserve">  объектов), в том числе:</w:t>
      </w:r>
    </w:p>
    <w:p w:rsidR="001C7081" w:rsidRPr="00A24F8B" w:rsidRDefault="001C7081" w:rsidP="001C7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30710</w:t>
      </w:r>
      <w:r w:rsidRPr="00A24F8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A24F8B">
        <w:rPr>
          <w:sz w:val="28"/>
          <w:szCs w:val="28"/>
        </w:rPr>
        <w:t xml:space="preserve"> недвижимого имущества стоимостью 49</w:t>
      </w:r>
      <w:r>
        <w:rPr>
          <w:sz w:val="28"/>
          <w:szCs w:val="28"/>
        </w:rPr>
        <w:t>290,0</w:t>
      </w:r>
      <w:r w:rsidRPr="00A24F8B">
        <w:rPr>
          <w:sz w:val="28"/>
          <w:szCs w:val="28"/>
        </w:rPr>
        <w:t xml:space="preserve"> </w:t>
      </w:r>
      <w:proofErr w:type="spellStart"/>
      <w:r w:rsidRPr="00A24F8B">
        <w:rPr>
          <w:sz w:val="28"/>
          <w:szCs w:val="28"/>
        </w:rPr>
        <w:t>млн</w:t>
      </w:r>
      <w:proofErr w:type="gramStart"/>
      <w:r w:rsidRPr="00A24F8B">
        <w:rPr>
          <w:sz w:val="28"/>
          <w:szCs w:val="28"/>
        </w:rPr>
        <w:t>.р</w:t>
      </w:r>
      <w:proofErr w:type="gramEnd"/>
      <w:r w:rsidRPr="00A24F8B">
        <w:rPr>
          <w:sz w:val="28"/>
          <w:szCs w:val="28"/>
        </w:rPr>
        <w:t>уб</w:t>
      </w:r>
      <w:proofErr w:type="spellEnd"/>
      <w:r w:rsidRPr="00A24F8B">
        <w:rPr>
          <w:sz w:val="28"/>
          <w:szCs w:val="28"/>
        </w:rPr>
        <w:t>. (с учетом 2 объектов незавершенных строительством, и  33</w:t>
      </w:r>
      <w:r>
        <w:rPr>
          <w:sz w:val="28"/>
          <w:szCs w:val="28"/>
        </w:rPr>
        <w:t>70</w:t>
      </w:r>
      <w:r w:rsidRPr="00A24F8B">
        <w:rPr>
          <w:sz w:val="28"/>
          <w:szCs w:val="28"/>
        </w:rPr>
        <w:t xml:space="preserve">  земельных участк</w:t>
      </w:r>
      <w:r>
        <w:rPr>
          <w:sz w:val="28"/>
          <w:szCs w:val="28"/>
        </w:rPr>
        <w:t>ов</w:t>
      </w:r>
      <w:r w:rsidRPr="00A24F8B">
        <w:rPr>
          <w:sz w:val="28"/>
          <w:szCs w:val="28"/>
        </w:rPr>
        <w:t xml:space="preserve"> кадастровой стоимостью 378</w:t>
      </w:r>
      <w:r>
        <w:rPr>
          <w:sz w:val="28"/>
          <w:szCs w:val="28"/>
        </w:rPr>
        <w:t>55</w:t>
      </w:r>
      <w:r w:rsidRPr="00A24F8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A24F8B">
        <w:rPr>
          <w:sz w:val="28"/>
          <w:szCs w:val="28"/>
        </w:rPr>
        <w:t xml:space="preserve"> </w:t>
      </w:r>
      <w:proofErr w:type="spellStart"/>
      <w:r w:rsidRPr="00A24F8B">
        <w:rPr>
          <w:sz w:val="28"/>
          <w:szCs w:val="28"/>
        </w:rPr>
        <w:t>млн.руб</w:t>
      </w:r>
      <w:proofErr w:type="spellEnd"/>
      <w:r w:rsidRPr="00A24F8B">
        <w:rPr>
          <w:sz w:val="28"/>
          <w:szCs w:val="28"/>
        </w:rPr>
        <w:t xml:space="preserve">.); </w:t>
      </w:r>
    </w:p>
    <w:p w:rsidR="001C7081" w:rsidRDefault="001C7081" w:rsidP="001C70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6108</w:t>
      </w:r>
      <w:r w:rsidRPr="00A24F8B">
        <w:rPr>
          <w:sz w:val="28"/>
          <w:szCs w:val="28"/>
        </w:rPr>
        <w:t xml:space="preserve"> объекта движимого имущества остаточной стоимостью</w:t>
      </w:r>
      <w:r>
        <w:rPr>
          <w:sz w:val="28"/>
          <w:szCs w:val="28"/>
        </w:rPr>
        <w:t xml:space="preserve"> 2383,3 </w:t>
      </w:r>
      <w:proofErr w:type="spellStart"/>
      <w:r w:rsidRPr="00A24F8B">
        <w:rPr>
          <w:sz w:val="28"/>
          <w:szCs w:val="28"/>
        </w:rPr>
        <w:t>млн</w:t>
      </w:r>
      <w:proofErr w:type="gramStart"/>
      <w:r w:rsidRPr="00A24F8B">
        <w:rPr>
          <w:sz w:val="28"/>
          <w:szCs w:val="28"/>
        </w:rPr>
        <w:t>.р</w:t>
      </w:r>
      <w:proofErr w:type="gramEnd"/>
      <w:r w:rsidRPr="00A24F8B">
        <w:rPr>
          <w:sz w:val="28"/>
          <w:szCs w:val="28"/>
        </w:rPr>
        <w:t>уб</w:t>
      </w:r>
      <w:proofErr w:type="spellEnd"/>
      <w:r w:rsidRPr="00A24F8B">
        <w:rPr>
          <w:sz w:val="28"/>
          <w:szCs w:val="28"/>
        </w:rPr>
        <w:t>.</w:t>
      </w:r>
      <w:r w:rsidRPr="008D235C">
        <w:rPr>
          <w:sz w:val="28"/>
          <w:szCs w:val="28"/>
        </w:rPr>
        <w:t xml:space="preserve"> </w:t>
      </w:r>
    </w:p>
    <w:p w:rsidR="001C7081" w:rsidRPr="002E1E21" w:rsidRDefault="001C7081" w:rsidP="001C7081">
      <w:pPr>
        <w:ind w:firstLine="720"/>
        <w:jc w:val="both"/>
        <w:rPr>
          <w:sz w:val="28"/>
          <w:szCs w:val="28"/>
        </w:rPr>
      </w:pPr>
      <w:r w:rsidRPr="002E1E21">
        <w:rPr>
          <w:sz w:val="28"/>
          <w:szCs w:val="28"/>
        </w:rPr>
        <w:t>По сравнению с аналогичным периодом прошлого года произошло уменьшение количества объектов муниципальной собственности по причине исключения из Реестра объектов движимого и недвижимого имущества в связи с продажей, приватизацией жилых помещений</w:t>
      </w:r>
      <w:r>
        <w:rPr>
          <w:sz w:val="28"/>
          <w:szCs w:val="28"/>
        </w:rPr>
        <w:t>.</w:t>
      </w:r>
    </w:p>
    <w:p w:rsidR="001C7081" w:rsidRPr="002E1E21" w:rsidRDefault="001C7081" w:rsidP="001C7081">
      <w:pPr>
        <w:ind w:firstLine="720"/>
        <w:jc w:val="both"/>
        <w:rPr>
          <w:sz w:val="28"/>
          <w:szCs w:val="28"/>
        </w:rPr>
      </w:pPr>
      <w:r w:rsidRPr="00194AA1">
        <w:rPr>
          <w:sz w:val="28"/>
          <w:szCs w:val="28"/>
        </w:rPr>
        <w:t xml:space="preserve">На 01.07.2018 </w:t>
      </w:r>
      <w:r>
        <w:rPr>
          <w:sz w:val="28"/>
          <w:szCs w:val="28"/>
        </w:rPr>
        <w:t xml:space="preserve">в Реестр </w:t>
      </w:r>
      <w:r w:rsidRPr="00194AA1">
        <w:rPr>
          <w:sz w:val="28"/>
          <w:szCs w:val="28"/>
        </w:rPr>
        <w:t>внесено 558 карт учета муниципального имущества</w:t>
      </w:r>
      <w:r>
        <w:rPr>
          <w:sz w:val="28"/>
          <w:szCs w:val="28"/>
        </w:rPr>
        <w:t>, предоставленных балансодержателями</w:t>
      </w:r>
      <w:r w:rsidRPr="00194AA1">
        <w:rPr>
          <w:sz w:val="28"/>
          <w:szCs w:val="28"/>
        </w:rPr>
        <w:t>.</w:t>
      </w:r>
    </w:p>
    <w:p w:rsidR="001C7081" w:rsidRPr="002E1E21" w:rsidRDefault="001C7081" w:rsidP="001C7081">
      <w:pPr>
        <w:pStyle w:val="ConsNormal"/>
        <w:widowControl/>
        <w:jc w:val="both"/>
        <w:rPr>
          <w:sz w:val="28"/>
          <w:szCs w:val="28"/>
        </w:rPr>
      </w:pPr>
      <w:proofErr w:type="gramStart"/>
      <w:r w:rsidRPr="002E1E21">
        <w:rPr>
          <w:rFonts w:ascii="Times New Roman" w:hAnsi="Times New Roman" w:cs="Times New Roman"/>
          <w:sz w:val="28"/>
          <w:szCs w:val="28"/>
        </w:rPr>
        <w:t xml:space="preserve">В рамках муниципальной услуги по предоставлению </w:t>
      </w:r>
      <w:r w:rsidRPr="002E1E21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выписки из Реестра объектов муниципальной собственности </w:t>
      </w:r>
      <w:r w:rsidRPr="002E1E21">
        <w:rPr>
          <w:rFonts w:ascii="Times New Roman" w:hAnsi="Times New Roman" w:cs="Times New Roman"/>
          <w:sz w:val="28"/>
          <w:szCs w:val="28"/>
        </w:rPr>
        <w:t xml:space="preserve">по поступившим запросам </w:t>
      </w:r>
      <w:r w:rsidRPr="002E1E21">
        <w:rPr>
          <w:rFonts w:ascii="Times New Roman" w:hAnsi="Times New Roman" w:cs="Times New Roman"/>
          <w:bCs/>
          <w:position w:val="2"/>
          <w:sz w:val="28"/>
          <w:szCs w:val="28"/>
        </w:rPr>
        <w:t>за отчетный</w:t>
      </w:r>
      <w:r w:rsidRPr="002E1E21">
        <w:rPr>
          <w:rFonts w:ascii="Times New Roman" w:hAnsi="Times New Roman" w:cs="Times New Roman"/>
          <w:sz w:val="28"/>
          <w:szCs w:val="28"/>
        </w:rPr>
        <w:t xml:space="preserve"> период</w:t>
      </w:r>
      <w:proofErr w:type="gramEnd"/>
      <w:r w:rsidRPr="002E1E21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E1E21">
        <w:rPr>
          <w:rFonts w:ascii="Times New Roman" w:hAnsi="Times New Roman" w:cs="Times New Roman"/>
          <w:sz w:val="28"/>
          <w:szCs w:val="28"/>
        </w:rPr>
        <w:t xml:space="preserve"> выписок из Реестра на жилые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E1E21">
        <w:rPr>
          <w:rFonts w:ascii="Times New Roman" w:hAnsi="Times New Roman" w:cs="Times New Roman"/>
          <w:sz w:val="28"/>
          <w:szCs w:val="28"/>
        </w:rPr>
        <w:t xml:space="preserve">нежилые помещения и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2E1E21">
        <w:rPr>
          <w:rFonts w:ascii="Times New Roman" w:hAnsi="Times New Roman" w:cs="Times New Roman"/>
          <w:sz w:val="28"/>
          <w:szCs w:val="28"/>
        </w:rPr>
        <w:t>мотивированных отказов в предоставлении муниципальной услуги в связи с отсутствием объектов в Реестре.</w:t>
      </w:r>
    </w:p>
    <w:p w:rsidR="001C7081" w:rsidRPr="001C7081" w:rsidRDefault="001C7081" w:rsidP="001C70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7081">
        <w:rPr>
          <w:rFonts w:eastAsia="Calibri"/>
          <w:sz w:val="28"/>
          <w:szCs w:val="28"/>
          <w:lang w:eastAsia="en-US"/>
        </w:rPr>
        <w:t xml:space="preserve">По состоянию на </w:t>
      </w:r>
      <w:r w:rsidRPr="001C7081">
        <w:rPr>
          <w:sz w:val="28"/>
          <w:szCs w:val="28"/>
        </w:rPr>
        <w:t xml:space="preserve">01.07.2018 </w:t>
      </w:r>
      <w:r w:rsidRPr="001C7081">
        <w:rPr>
          <w:rFonts w:eastAsia="Calibri"/>
          <w:sz w:val="28"/>
          <w:szCs w:val="28"/>
          <w:lang w:eastAsia="en-US"/>
        </w:rPr>
        <w:t>муниципальное имущество закреплено:</w:t>
      </w:r>
    </w:p>
    <w:p w:rsidR="001C7081" w:rsidRPr="001C7081" w:rsidRDefault="001C7081" w:rsidP="001C70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7081">
        <w:rPr>
          <w:rFonts w:eastAsia="Calibri"/>
          <w:sz w:val="28"/>
          <w:szCs w:val="28"/>
          <w:lang w:eastAsia="en-US"/>
        </w:rPr>
        <w:t>за муниципальными предприятиями - 1648 объектов</w:t>
      </w:r>
      <w:r w:rsidRPr="001C7081">
        <w:rPr>
          <w:sz w:val="28"/>
          <w:szCs w:val="28"/>
        </w:rPr>
        <w:t xml:space="preserve"> на общую сумму 649,0 млн. рублей</w:t>
      </w:r>
      <w:r w:rsidRPr="001C7081">
        <w:rPr>
          <w:rFonts w:eastAsia="Calibri"/>
          <w:sz w:val="28"/>
          <w:szCs w:val="28"/>
          <w:lang w:eastAsia="en-US"/>
        </w:rPr>
        <w:t>, в том числе 748 объектов недвижимости на праве хозяйственного ведения;</w:t>
      </w:r>
    </w:p>
    <w:p w:rsidR="001C7081" w:rsidRPr="001C7081" w:rsidRDefault="001C7081" w:rsidP="001C70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7081">
        <w:rPr>
          <w:rFonts w:eastAsia="Calibri"/>
          <w:sz w:val="28"/>
          <w:szCs w:val="28"/>
          <w:lang w:eastAsia="en-US"/>
        </w:rPr>
        <w:t>за муниципальными учреждениями - 5424 объекта</w:t>
      </w:r>
      <w:r w:rsidRPr="001C7081">
        <w:rPr>
          <w:sz w:val="28"/>
          <w:szCs w:val="28"/>
        </w:rPr>
        <w:t xml:space="preserve"> на  общую сумму 6153,9 млн. рублей</w:t>
      </w:r>
      <w:r w:rsidRPr="001C7081">
        <w:rPr>
          <w:rFonts w:eastAsia="Calibri"/>
          <w:sz w:val="28"/>
          <w:szCs w:val="28"/>
          <w:lang w:eastAsia="en-US"/>
        </w:rPr>
        <w:t xml:space="preserve">, в том числе 1223 объекта недвижимости на правах оперативного управления, </w:t>
      </w:r>
      <w:r w:rsidRPr="001C7081">
        <w:rPr>
          <w:sz w:val="28"/>
          <w:szCs w:val="28"/>
        </w:rPr>
        <w:t xml:space="preserve">кроме того на праве постоянного бессрочного пользования муниципальным учреждениям передано 362 земельных участка кадастровой стоимостью 12208,2 </w:t>
      </w:r>
      <w:proofErr w:type="spellStart"/>
      <w:r w:rsidRPr="001C7081">
        <w:rPr>
          <w:sz w:val="28"/>
          <w:szCs w:val="28"/>
        </w:rPr>
        <w:t>млн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ублей</w:t>
      </w:r>
      <w:proofErr w:type="spellEnd"/>
      <w:r w:rsidRPr="001C7081">
        <w:rPr>
          <w:sz w:val="28"/>
          <w:szCs w:val="28"/>
        </w:rPr>
        <w:t>.</w:t>
      </w:r>
      <w:r w:rsidRPr="001C7081">
        <w:rPr>
          <w:rFonts w:eastAsia="Calibri"/>
          <w:sz w:val="28"/>
          <w:szCs w:val="28"/>
          <w:lang w:eastAsia="en-US"/>
        </w:rPr>
        <w:t xml:space="preserve"> </w:t>
      </w:r>
    </w:p>
    <w:p w:rsidR="001C7081" w:rsidRPr="001C7081" w:rsidRDefault="001C7081" w:rsidP="001C70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7081">
        <w:rPr>
          <w:sz w:val="28"/>
          <w:szCs w:val="28"/>
        </w:rPr>
        <w:t>Муниципальное имущество, не закрепленное за муниципальными предприятиями и учреждениями, составляет казну</w:t>
      </w:r>
      <w:r w:rsidRPr="001C7081">
        <w:rPr>
          <w:rFonts w:eastAsia="Calibri"/>
          <w:sz w:val="28"/>
          <w:szCs w:val="28"/>
          <w:lang w:eastAsia="en-US"/>
        </w:rPr>
        <w:t xml:space="preserve"> города Барнаула. </w:t>
      </w:r>
    </w:p>
    <w:p w:rsidR="001C7081" w:rsidRPr="001C7081" w:rsidRDefault="001C7081" w:rsidP="001C70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7081">
        <w:rPr>
          <w:sz w:val="28"/>
          <w:szCs w:val="28"/>
        </w:rPr>
        <w:t xml:space="preserve">Учет имущества муниципальной казны города Барнаула осуществляют </w:t>
      </w:r>
      <w:r w:rsidRPr="001C7081">
        <w:rPr>
          <w:rFonts w:eastAsia="Calibri"/>
          <w:sz w:val="28"/>
          <w:szCs w:val="28"/>
          <w:lang w:eastAsia="en-US"/>
        </w:rPr>
        <w:t>органы местного самоуправления города Барнаула, уполномоченные на ведение бухгалтерского учета муниципального имущества, составляющего казну городского округа - города Барнаула Алтайского края, переданного для выполнения их функций, определенные решением Барнаульской городской Думы от 28.04.2017 №789 «Об определении органов местного самоуправления города Барнаула, уполномоченных на ведение бухгалтерского учета муниципального имущества, составляющего казну городского округа - города Барнаула</w:t>
      </w:r>
      <w:proofErr w:type="gramEnd"/>
      <w:r w:rsidRPr="001C7081">
        <w:rPr>
          <w:rFonts w:eastAsia="Calibri"/>
          <w:sz w:val="28"/>
          <w:szCs w:val="28"/>
          <w:lang w:eastAsia="en-US"/>
        </w:rPr>
        <w:t xml:space="preserve"> Алтайского края» (в ред. от 01.12.2017).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Имущество казны города, учтенное в Реестре, по состоянию на 01.07.2018 состоит из 28377 объектов недвижимости на сумму 31075,3  </w:t>
      </w:r>
      <w:proofErr w:type="spellStart"/>
      <w:r w:rsidRPr="001C7081">
        <w:rPr>
          <w:sz w:val="28"/>
          <w:szCs w:val="28"/>
        </w:rPr>
        <w:t>млн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ублей</w:t>
      </w:r>
      <w:proofErr w:type="spellEnd"/>
      <w:r w:rsidRPr="001C7081">
        <w:rPr>
          <w:sz w:val="28"/>
          <w:szCs w:val="28"/>
        </w:rPr>
        <w:t xml:space="preserve">, (в том числе 3008 земельных участка кадастровой стоимостью 25647,1  </w:t>
      </w:r>
      <w:proofErr w:type="spellStart"/>
      <w:r w:rsidRPr="001C7081">
        <w:rPr>
          <w:sz w:val="28"/>
          <w:szCs w:val="28"/>
        </w:rPr>
        <w:t>млн.рублей</w:t>
      </w:r>
      <w:proofErr w:type="spellEnd"/>
      <w:r w:rsidRPr="001C7081">
        <w:rPr>
          <w:sz w:val="28"/>
          <w:szCs w:val="28"/>
        </w:rPr>
        <w:t xml:space="preserve"> и 2 объекта незавершенных строительством стоимостью 44,3 </w:t>
      </w:r>
      <w:proofErr w:type="spellStart"/>
      <w:r w:rsidRPr="001C7081">
        <w:rPr>
          <w:sz w:val="28"/>
          <w:szCs w:val="28"/>
        </w:rPr>
        <w:t>млн.рублей</w:t>
      </w:r>
      <w:proofErr w:type="spellEnd"/>
      <w:r w:rsidRPr="001C7081">
        <w:rPr>
          <w:sz w:val="28"/>
          <w:szCs w:val="28"/>
        </w:rPr>
        <w:t>);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  <w:highlight w:val="yellow"/>
        </w:rPr>
      </w:pPr>
      <w:r w:rsidRPr="001C7081">
        <w:rPr>
          <w:sz w:val="28"/>
          <w:szCs w:val="28"/>
        </w:rPr>
        <w:t xml:space="preserve">1007 объектов движимого имущества на сумму 1586,8 </w:t>
      </w:r>
      <w:proofErr w:type="spellStart"/>
      <w:r w:rsidRPr="001C7081">
        <w:rPr>
          <w:sz w:val="28"/>
          <w:szCs w:val="28"/>
        </w:rPr>
        <w:t>млн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ублей</w:t>
      </w:r>
      <w:proofErr w:type="spellEnd"/>
      <w:r w:rsidRPr="001C7081">
        <w:rPr>
          <w:sz w:val="28"/>
          <w:szCs w:val="28"/>
        </w:rPr>
        <w:t xml:space="preserve">, (в том числе 9 пакетов акций хозяйственных обществ, доли в уставном капитале которых принадлежат городскому округу городу Барнаулу, стоимость акций составляет 705,4 </w:t>
      </w:r>
      <w:proofErr w:type="spellStart"/>
      <w:r w:rsidRPr="001C7081">
        <w:rPr>
          <w:sz w:val="28"/>
          <w:szCs w:val="28"/>
        </w:rPr>
        <w:t>млн.рублей</w:t>
      </w:r>
      <w:proofErr w:type="spellEnd"/>
      <w:r w:rsidRPr="001C7081">
        <w:rPr>
          <w:sz w:val="28"/>
          <w:szCs w:val="28"/>
        </w:rPr>
        <w:t xml:space="preserve">.   </w:t>
      </w:r>
    </w:p>
    <w:p w:rsidR="001C7081" w:rsidRPr="001C7081" w:rsidRDefault="001C7081" w:rsidP="001C7081">
      <w:pPr>
        <w:ind w:firstLine="708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Согласно Положению о комитете по управлению муниципальной собственностью города Барнаула, утвержденному решением Барнаульской городской Думы от 26.12.2008 №28, на комитет возложены функции по учету имущества муниципальной казны города в части коммерческой недвижимости и объектов инженерной инфраструктуры. </w:t>
      </w:r>
    </w:p>
    <w:p w:rsidR="001C7081" w:rsidRPr="001C7081" w:rsidRDefault="001C7081" w:rsidP="001C7081">
      <w:pPr>
        <w:ind w:firstLine="708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На 01.07.2018  на балансе комитета в качестве имущества казны числится  более 20 тысяч объектов, балансовая стоимость которых составляет 8 177,2 </w:t>
      </w:r>
      <w:proofErr w:type="spellStart"/>
      <w:r w:rsidRPr="001C7081">
        <w:rPr>
          <w:sz w:val="28"/>
          <w:szCs w:val="28"/>
        </w:rPr>
        <w:t>млн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</w:t>
      </w:r>
      <w:proofErr w:type="spellEnd"/>
      <w:r w:rsidRPr="001C7081">
        <w:rPr>
          <w:sz w:val="28"/>
          <w:szCs w:val="28"/>
        </w:rPr>
        <w:t>., из них</w:t>
      </w:r>
    </w:p>
    <w:p w:rsidR="001C7081" w:rsidRPr="001C7081" w:rsidRDefault="001C7081" w:rsidP="001C7081">
      <w:pPr>
        <w:ind w:firstLine="708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недвижимое имущество - 16621 объектов балансовой стоимостью</w:t>
      </w:r>
      <w:r w:rsidRPr="001C7081">
        <w:rPr>
          <w:sz w:val="28"/>
          <w:szCs w:val="28"/>
        </w:rPr>
        <w:br/>
        <w:t xml:space="preserve">7409,2 </w:t>
      </w:r>
      <w:proofErr w:type="spellStart"/>
      <w:r w:rsidRPr="001C7081">
        <w:rPr>
          <w:sz w:val="28"/>
          <w:szCs w:val="28"/>
        </w:rPr>
        <w:t>млн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ублей</w:t>
      </w:r>
      <w:proofErr w:type="spellEnd"/>
      <w:r w:rsidRPr="001C7081">
        <w:rPr>
          <w:sz w:val="28"/>
          <w:szCs w:val="28"/>
        </w:rPr>
        <w:t xml:space="preserve">; </w:t>
      </w:r>
    </w:p>
    <w:p w:rsidR="001C7081" w:rsidRPr="001C7081" w:rsidRDefault="001C7081" w:rsidP="001C7081">
      <w:pPr>
        <w:ind w:firstLine="708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движимое имущество – 3959 объектов балансовой стоимостью 767,9 </w:t>
      </w:r>
      <w:proofErr w:type="spellStart"/>
      <w:r w:rsidRPr="001C7081">
        <w:rPr>
          <w:sz w:val="28"/>
          <w:szCs w:val="28"/>
        </w:rPr>
        <w:t>млн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ублей</w:t>
      </w:r>
      <w:proofErr w:type="spellEnd"/>
      <w:r w:rsidRPr="001C7081">
        <w:rPr>
          <w:sz w:val="28"/>
          <w:szCs w:val="28"/>
        </w:rPr>
        <w:t>,</w:t>
      </w:r>
    </w:p>
    <w:p w:rsidR="001C7081" w:rsidRPr="001C7081" w:rsidRDefault="001C7081" w:rsidP="001C7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За отчетный период на баланс принято 81 объект  балансовой стоимостью 171,7 </w:t>
      </w:r>
      <w:proofErr w:type="spellStart"/>
      <w:r w:rsidRPr="001C7081">
        <w:rPr>
          <w:sz w:val="28"/>
          <w:szCs w:val="28"/>
        </w:rPr>
        <w:t>млн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ублей</w:t>
      </w:r>
      <w:proofErr w:type="spellEnd"/>
      <w:r w:rsidRPr="001C7081">
        <w:rPr>
          <w:sz w:val="28"/>
          <w:szCs w:val="28"/>
        </w:rPr>
        <w:t>, списано с баланса 984 объекта балансовой стоимостью</w:t>
      </w:r>
      <w:r w:rsidRPr="001C7081">
        <w:rPr>
          <w:sz w:val="28"/>
          <w:szCs w:val="28"/>
        </w:rPr>
        <w:br/>
        <w:t xml:space="preserve">135,2 </w:t>
      </w:r>
      <w:proofErr w:type="spellStart"/>
      <w:r w:rsidRPr="001C7081">
        <w:rPr>
          <w:sz w:val="28"/>
          <w:szCs w:val="28"/>
        </w:rPr>
        <w:t>млн.рублей</w:t>
      </w:r>
      <w:proofErr w:type="spellEnd"/>
      <w:r w:rsidRPr="001C7081">
        <w:rPr>
          <w:sz w:val="28"/>
          <w:szCs w:val="28"/>
        </w:rPr>
        <w:t>.</w:t>
      </w:r>
    </w:p>
    <w:p w:rsidR="001C7081" w:rsidRPr="001C7081" w:rsidRDefault="001C7081" w:rsidP="001C7081">
      <w:pPr>
        <w:ind w:firstLine="708"/>
        <w:jc w:val="both"/>
        <w:rPr>
          <w:bCs/>
          <w:sz w:val="28"/>
          <w:szCs w:val="28"/>
          <w:lang w:val="x-none" w:eastAsia="x-none"/>
        </w:rPr>
      </w:pPr>
      <w:r w:rsidRPr="001C7081">
        <w:rPr>
          <w:bCs/>
          <w:sz w:val="28"/>
          <w:szCs w:val="28"/>
          <w:lang w:val="x-none" w:eastAsia="x-none"/>
        </w:rPr>
        <w:t>За 1 полугодие 2018 года оформлено право муниципальной собственности на 51 объект (в том числе в электронном виде на 49 объектов), что в 1,7 раз меньше по сравнению с тем же периодом прошлого года - 88 объектов:</w:t>
      </w:r>
    </w:p>
    <w:p w:rsidR="001C7081" w:rsidRPr="001C7081" w:rsidRDefault="001C7081" w:rsidP="001C7081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1C7081" w:rsidRPr="001C7081" w:rsidRDefault="001C7081" w:rsidP="001C70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Согласно действующему законодательству органы местного самоуправления на территории города обязаны проводить работы по выявлению, оформлению, постановке на учет и регистрации права собственности на бесхозяйные объекты. </w:t>
      </w:r>
    </w:p>
    <w:p w:rsidR="001C7081" w:rsidRPr="001C7081" w:rsidRDefault="001C7081" w:rsidP="001C70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Данные мероприятия в городе проводятся в соответствии с Порядком оформления бесхозяйного недвижимого имущества с момента его выявления и до регистрации права муниципальной собственности, утвержденным постановлением администрации города от 22.01.2016 №28. </w:t>
      </w:r>
    </w:p>
    <w:p w:rsidR="001C7081" w:rsidRPr="001C7081" w:rsidRDefault="001C7081" w:rsidP="001C7081">
      <w:pPr>
        <w:spacing w:line="240" w:lineRule="atLeast"/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В перечне бесхозяйных объектов по состоянию на 01.07.2018 числятся объекты протяженностью 483,2 км</w:t>
      </w:r>
      <w:r w:rsidRPr="001C7081">
        <w:rPr>
          <w:rFonts w:eastAsia="Batang"/>
          <w:sz w:val="28"/>
          <w:szCs w:val="28"/>
        </w:rPr>
        <w:t>, в том числе:</w:t>
      </w:r>
      <w:r w:rsidRPr="001C7081">
        <w:rPr>
          <w:sz w:val="28"/>
          <w:szCs w:val="28"/>
        </w:rPr>
        <w:t xml:space="preserve"> </w:t>
      </w:r>
    </w:p>
    <w:p w:rsidR="001C7081" w:rsidRPr="001C7081" w:rsidRDefault="001C7081" w:rsidP="001C7081">
      <w:pPr>
        <w:spacing w:line="240" w:lineRule="atLeast"/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водоснабжения – 137,2 км, </w:t>
      </w:r>
    </w:p>
    <w:p w:rsidR="001C7081" w:rsidRPr="001C7081" w:rsidRDefault="001C7081" w:rsidP="001C7081">
      <w:pPr>
        <w:spacing w:line="240" w:lineRule="atLeast"/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водоотведения – 28,6 км, </w:t>
      </w:r>
    </w:p>
    <w:p w:rsidR="001C7081" w:rsidRPr="001C7081" w:rsidRDefault="001C7081" w:rsidP="001C7081">
      <w:pPr>
        <w:spacing w:line="240" w:lineRule="atLeast"/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электроснабжения – 191.8 км, </w:t>
      </w:r>
    </w:p>
    <w:p w:rsidR="001C7081" w:rsidRPr="001C7081" w:rsidRDefault="001C7081" w:rsidP="001C7081">
      <w:pPr>
        <w:spacing w:line="240" w:lineRule="atLeast"/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теплоснабжения – 42,2 км, </w:t>
      </w:r>
    </w:p>
    <w:p w:rsidR="001C7081" w:rsidRPr="001C7081" w:rsidRDefault="001C7081" w:rsidP="001C7081">
      <w:pPr>
        <w:spacing w:line="240" w:lineRule="atLeast"/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газоснабжения – 82,1 км, </w:t>
      </w:r>
    </w:p>
    <w:p w:rsidR="001C7081" w:rsidRPr="001C7081" w:rsidRDefault="001C7081" w:rsidP="001C7081">
      <w:pPr>
        <w:spacing w:line="240" w:lineRule="atLeast"/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дороги – 1,3 км.</w:t>
      </w:r>
    </w:p>
    <w:p w:rsidR="001C7081" w:rsidRPr="001C7081" w:rsidRDefault="001C7081" w:rsidP="001C7081">
      <w:pPr>
        <w:spacing w:line="240" w:lineRule="atLeast"/>
        <w:ind w:firstLine="709"/>
        <w:jc w:val="both"/>
        <w:rPr>
          <w:sz w:val="28"/>
          <w:szCs w:val="28"/>
        </w:rPr>
      </w:pPr>
      <w:r w:rsidRPr="001C7081">
        <w:rPr>
          <w:color w:val="000000"/>
          <w:sz w:val="28"/>
          <w:szCs w:val="28"/>
        </w:rPr>
        <w:t xml:space="preserve">В 1 полугодии 2018 года выявлены бесхозяйные объекты протяженностью             27,1 км, </w:t>
      </w:r>
      <w:r w:rsidRPr="001C7081">
        <w:rPr>
          <w:rFonts w:eastAsia="Batang"/>
          <w:sz w:val="28"/>
          <w:szCs w:val="28"/>
        </w:rPr>
        <w:t>в том числе:</w:t>
      </w:r>
      <w:r w:rsidRPr="001C7081">
        <w:rPr>
          <w:sz w:val="28"/>
          <w:szCs w:val="28"/>
        </w:rPr>
        <w:t xml:space="preserve"> </w:t>
      </w:r>
    </w:p>
    <w:p w:rsidR="001C7081" w:rsidRPr="001C7081" w:rsidRDefault="001C7081" w:rsidP="001C7081">
      <w:pPr>
        <w:spacing w:line="240" w:lineRule="atLeast"/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водоснабжения – 11,2 км, </w:t>
      </w:r>
    </w:p>
    <w:p w:rsidR="001C7081" w:rsidRPr="001C7081" w:rsidRDefault="001C7081" w:rsidP="001C7081">
      <w:pPr>
        <w:spacing w:line="240" w:lineRule="atLeast"/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водоотведения – 2,8 км, </w:t>
      </w:r>
    </w:p>
    <w:p w:rsidR="001C7081" w:rsidRPr="001C7081" w:rsidRDefault="001C7081" w:rsidP="001C7081">
      <w:pPr>
        <w:spacing w:line="240" w:lineRule="atLeast"/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электроснабжения – 6,2 км, </w:t>
      </w:r>
    </w:p>
    <w:p w:rsidR="001C7081" w:rsidRPr="001C7081" w:rsidRDefault="001C7081" w:rsidP="001C7081">
      <w:pPr>
        <w:spacing w:line="240" w:lineRule="atLeast"/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теплоснабжения – 4,7 км;</w:t>
      </w:r>
    </w:p>
    <w:p w:rsidR="001C7081" w:rsidRPr="001C7081" w:rsidRDefault="001C7081" w:rsidP="001C7081">
      <w:pPr>
        <w:spacing w:line="240" w:lineRule="atLeast"/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газоснабжения, 2,2 км.</w:t>
      </w:r>
    </w:p>
    <w:p w:rsidR="001C7081" w:rsidRPr="001C7081" w:rsidRDefault="001C7081" w:rsidP="001C7081">
      <w:pPr>
        <w:ind w:firstLine="709"/>
        <w:jc w:val="both"/>
        <w:rPr>
          <w:rFonts w:eastAsia="Batang"/>
          <w:sz w:val="28"/>
          <w:szCs w:val="28"/>
        </w:rPr>
      </w:pPr>
      <w:r w:rsidRPr="001C7081">
        <w:rPr>
          <w:color w:val="000000"/>
          <w:sz w:val="28"/>
          <w:szCs w:val="28"/>
        </w:rPr>
        <w:t>За 1 полугодие 2018 года дополнительно п</w:t>
      </w:r>
      <w:r w:rsidRPr="001C7081">
        <w:rPr>
          <w:rFonts w:eastAsia="Batang"/>
          <w:sz w:val="28"/>
          <w:szCs w:val="28"/>
        </w:rPr>
        <w:t xml:space="preserve">ередано на обслуживание 19,1 км инженерных сетей, в том числе: </w:t>
      </w:r>
    </w:p>
    <w:p w:rsidR="001C7081" w:rsidRPr="001C7081" w:rsidRDefault="001C7081" w:rsidP="001C7081">
      <w:pPr>
        <w:ind w:firstLine="709"/>
        <w:jc w:val="both"/>
        <w:rPr>
          <w:rFonts w:eastAsia="Batang"/>
          <w:sz w:val="28"/>
          <w:szCs w:val="28"/>
        </w:rPr>
      </w:pPr>
      <w:r w:rsidRPr="001C7081">
        <w:rPr>
          <w:rFonts w:eastAsia="Batang"/>
          <w:sz w:val="28"/>
          <w:szCs w:val="28"/>
        </w:rPr>
        <w:t xml:space="preserve">водопроводных сетей – 7,6 км,  </w:t>
      </w:r>
    </w:p>
    <w:p w:rsidR="001C7081" w:rsidRPr="001C7081" w:rsidRDefault="001C7081" w:rsidP="001C7081">
      <w:pPr>
        <w:ind w:firstLine="709"/>
        <w:jc w:val="both"/>
        <w:rPr>
          <w:rFonts w:eastAsia="Batang"/>
          <w:sz w:val="28"/>
          <w:szCs w:val="28"/>
        </w:rPr>
      </w:pPr>
      <w:r w:rsidRPr="001C7081">
        <w:rPr>
          <w:rFonts w:eastAsia="Batang"/>
          <w:sz w:val="28"/>
          <w:szCs w:val="28"/>
        </w:rPr>
        <w:t>канализационных сетей – 2,1 км,</w:t>
      </w:r>
    </w:p>
    <w:p w:rsidR="001C7081" w:rsidRPr="001C7081" w:rsidRDefault="001C7081" w:rsidP="001C7081">
      <w:pPr>
        <w:ind w:firstLine="709"/>
        <w:jc w:val="both"/>
        <w:rPr>
          <w:rFonts w:eastAsia="Batang"/>
          <w:sz w:val="28"/>
          <w:szCs w:val="28"/>
        </w:rPr>
      </w:pPr>
      <w:r w:rsidRPr="001C7081">
        <w:rPr>
          <w:rFonts w:eastAsia="Batang"/>
          <w:sz w:val="28"/>
          <w:szCs w:val="28"/>
        </w:rPr>
        <w:t>тепловых сетей – 4,4 км,</w:t>
      </w:r>
    </w:p>
    <w:p w:rsidR="001C7081" w:rsidRPr="001C7081" w:rsidRDefault="001C7081" w:rsidP="001C7081">
      <w:pPr>
        <w:tabs>
          <w:tab w:val="left" w:pos="4710"/>
        </w:tabs>
        <w:ind w:firstLine="709"/>
        <w:jc w:val="both"/>
        <w:rPr>
          <w:rFonts w:eastAsia="Batang"/>
          <w:sz w:val="28"/>
          <w:szCs w:val="28"/>
        </w:rPr>
      </w:pPr>
      <w:r w:rsidRPr="001C7081">
        <w:rPr>
          <w:rFonts w:eastAsia="Batang"/>
          <w:sz w:val="28"/>
          <w:szCs w:val="28"/>
        </w:rPr>
        <w:t>электрических сетей – 5,0 км.</w:t>
      </w:r>
      <w:r w:rsidRPr="001C7081">
        <w:rPr>
          <w:rFonts w:eastAsia="Batang"/>
          <w:sz w:val="28"/>
          <w:szCs w:val="28"/>
        </w:rPr>
        <w:tab/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На 2018 год комитету выделено 5,5 </w:t>
      </w:r>
      <w:proofErr w:type="spellStart"/>
      <w:r w:rsidRPr="001C7081">
        <w:rPr>
          <w:sz w:val="28"/>
          <w:szCs w:val="28"/>
        </w:rPr>
        <w:t>млн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ублей</w:t>
      </w:r>
      <w:proofErr w:type="spellEnd"/>
      <w:r w:rsidRPr="001C7081">
        <w:rPr>
          <w:sz w:val="28"/>
          <w:szCs w:val="28"/>
        </w:rPr>
        <w:t xml:space="preserve"> на изготовление  документации, необходимой для регистрации права муниципальной собственности на бесхозяйные объекты.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  <w:lang w:val="x-none"/>
        </w:rPr>
        <w:t xml:space="preserve">В рамках выделенных бюджетных средств в 2018 году заключены контракты на изготовление </w:t>
      </w:r>
      <w:r w:rsidRPr="001C7081">
        <w:rPr>
          <w:sz w:val="28"/>
          <w:szCs w:val="28"/>
        </w:rPr>
        <w:t>технических паспортов на 52,8 км сетей, технических планов на 22,5 км сетей на общую сумму 702,1 тыс. руб. По результатам торгов сложилась экономия в размере 4796,9 тыс. руб.</w:t>
      </w:r>
    </w:p>
    <w:p w:rsidR="001C7081" w:rsidRPr="001C7081" w:rsidRDefault="001C7081" w:rsidP="001C7081">
      <w:pPr>
        <w:ind w:firstLine="567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Контракты по изготовлению технических планов исполнены, объекты протяженностью 22,5 км поставлены на кадастровый учет и на учет в качестве бесхозяйного имущества. </w:t>
      </w:r>
      <w:r w:rsidRPr="001C7081">
        <w:rPr>
          <w:sz w:val="28"/>
          <w:szCs w:val="28"/>
          <w:lang w:val="x-none"/>
        </w:rPr>
        <w:t xml:space="preserve">Контракты по изготовлению технических паспортов  на 52,8 км также исполнены. 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В настоящее время проводится работа по заключению контрактов за счет средств экономии: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на изготовление контрольных съемок на 41,7 км на сумму 649,2 </w:t>
      </w:r>
      <w:proofErr w:type="spellStart"/>
      <w:r w:rsidRPr="001C7081">
        <w:rPr>
          <w:sz w:val="28"/>
          <w:szCs w:val="28"/>
        </w:rPr>
        <w:t>тыс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</w:t>
      </w:r>
      <w:proofErr w:type="spellEnd"/>
      <w:r w:rsidRPr="001C7081">
        <w:rPr>
          <w:sz w:val="28"/>
          <w:szCs w:val="28"/>
        </w:rPr>
        <w:t>.;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на изготовление технических планов на 16,0 км на сумму 115,7 тыс. руб.</w:t>
      </w:r>
    </w:p>
    <w:p w:rsidR="001C7081" w:rsidRPr="001C7081" w:rsidRDefault="001C7081" w:rsidP="001C7081">
      <w:pPr>
        <w:ind w:firstLine="708"/>
        <w:jc w:val="both"/>
        <w:rPr>
          <w:bCs/>
          <w:sz w:val="28"/>
          <w:szCs w:val="28"/>
          <w:lang w:eastAsia="x-none"/>
        </w:rPr>
      </w:pPr>
      <w:r w:rsidRPr="001C7081">
        <w:rPr>
          <w:bCs/>
          <w:sz w:val="28"/>
          <w:szCs w:val="28"/>
          <w:lang w:eastAsia="x-none"/>
        </w:rPr>
        <w:t>В течение 1 полугодия 2018 года в</w:t>
      </w:r>
      <w:r w:rsidRPr="001C7081">
        <w:rPr>
          <w:bCs/>
          <w:sz w:val="28"/>
          <w:szCs w:val="28"/>
          <w:lang w:val="x-none" w:eastAsia="x-none"/>
        </w:rPr>
        <w:t xml:space="preserve"> электронном виде через портал государственных услуг «Федеральной службы государственной регистрации кадастра и картографии» 28 объектов поставлено на учет в качестве бесхозяйных объектов недвижимости</w:t>
      </w:r>
      <w:r w:rsidRPr="001C7081">
        <w:rPr>
          <w:bCs/>
          <w:sz w:val="28"/>
          <w:szCs w:val="28"/>
          <w:lang w:eastAsia="x-none"/>
        </w:rPr>
        <w:t>:</w:t>
      </w:r>
    </w:p>
    <w:p w:rsidR="001C7081" w:rsidRPr="001C7081" w:rsidRDefault="001C7081" w:rsidP="001C7081">
      <w:pPr>
        <w:ind w:firstLine="708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>27,0 км (трубопровод -30,7 км) сетей, из них:</w:t>
      </w:r>
    </w:p>
    <w:p w:rsidR="001C7081" w:rsidRPr="001C7081" w:rsidRDefault="001C7081" w:rsidP="001C7081">
      <w:pPr>
        <w:autoSpaceDE w:val="0"/>
        <w:autoSpaceDN w:val="0"/>
        <w:adjustRightInd w:val="0"/>
        <w:ind w:left="-6" w:firstLine="15"/>
        <w:jc w:val="both"/>
        <w:rPr>
          <w:sz w:val="28"/>
          <w:szCs w:val="28"/>
        </w:rPr>
      </w:pPr>
      <w:r w:rsidRPr="001C7081">
        <w:rPr>
          <w:sz w:val="28"/>
          <w:szCs w:val="28"/>
        </w:rPr>
        <w:tab/>
        <w:t>водопроводные сети – 17,0 км,</w:t>
      </w:r>
    </w:p>
    <w:p w:rsidR="001C7081" w:rsidRPr="001C7081" w:rsidRDefault="001C7081" w:rsidP="001C7081">
      <w:pPr>
        <w:autoSpaceDE w:val="0"/>
        <w:autoSpaceDN w:val="0"/>
        <w:adjustRightInd w:val="0"/>
        <w:ind w:left="-6" w:firstLine="15"/>
        <w:jc w:val="both"/>
        <w:rPr>
          <w:sz w:val="28"/>
          <w:szCs w:val="28"/>
        </w:rPr>
      </w:pPr>
      <w:r w:rsidRPr="001C7081">
        <w:rPr>
          <w:sz w:val="28"/>
          <w:szCs w:val="28"/>
        </w:rPr>
        <w:tab/>
        <w:t>канализационные сети – 6,0 км,</w:t>
      </w:r>
    </w:p>
    <w:p w:rsidR="001C7081" w:rsidRPr="001C7081" w:rsidRDefault="001C7081" w:rsidP="001C7081">
      <w:pPr>
        <w:autoSpaceDE w:val="0"/>
        <w:autoSpaceDN w:val="0"/>
        <w:adjustRightInd w:val="0"/>
        <w:ind w:left="-6" w:firstLine="15"/>
        <w:jc w:val="both"/>
        <w:rPr>
          <w:sz w:val="28"/>
          <w:szCs w:val="28"/>
        </w:rPr>
      </w:pPr>
      <w:r w:rsidRPr="001C7081">
        <w:rPr>
          <w:sz w:val="28"/>
          <w:szCs w:val="28"/>
        </w:rPr>
        <w:tab/>
        <w:t>электрические сети – 3,5 км (трубопровод - 6,5 км),</w:t>
      </w:r>
    </w:p>
    <w:p w:rsidR="001C7081" w:rsidRPr="001C7081" w:rsidRDefault="001C7081" w:rsidP="001C7081">
      <w:pPr>
        <w:autoSpaceDE w:val="0"/>
        <w:autoSpaceDN w:val="0"/>
        <w:adjustRightInd w:val="0"/>
        <w:ind w:left="-6" w:firstLine="15"/>
        <w:jc w:val="both"/>
        <w:rPr>
          <w:sz w:val="28"/>
          <w:szCs w:val="28"/>
        </w:rPr>
      </w:pPr>
      <w:r w:rsidRPr="001C7081">
        <w:rPr>
          <w:sz w:val="28"/>
          <w:szCs w:val="28"/>
        </w:rPr>
        <w:tab/>
        <w:t>тепловые сети – 0,5 км (трубопровод - 1,2 км);</w:t>
      </w:r>
    </w:p>
    <w:p w:rsidR="001C7081" w:rsidRPr="001C7081" w:rsidRDefault="001C7081" w:rsidP="001C7081">
      <w:pPr>
        <w:autoSpaceDE w:val="0"/>
        <w:autoSpaceDN w:val="0"/>
        <w:adjustRightInd w:val="0"/>
        <w:ind w:left="-6" w:firstLine="15"/>
        <w:jc w:val="both"/>
        <w:rPr>
          <w:sz w:val="28"/>
          <w:szCs w:val="28"/>
        </w:rPr>
      </w:pPr>
      <w:r w:rsidRPr="001C7081">
        <w:rPr>
          <w:sz w:val="28"/>
          <w:szCs w:val="28"/>
        </w:rPr>
        <w:tab/>
        <w:t xml:space="preserve">1 трансформаторная подстанция площадью 32 </w:t>
      </w:r>
      <w:proofErr w:type="spellStart"/>
      <w:r w:rsidRPr="001C7081">
        <w:rPr>
          <w:sz w:val="28"/>
          <w:szCs w:val="28"/>
        </w:rPr>
        <w:t>кв.м</w:t>
      </w:r>
      <w:proofErr w:type="spellEnd"/>
      <w:r w:rsidRPr="001C7081">
        <w:rPr>
          <w:sz w:val="28"/>
          <w:szCs w:val="28"/>
        </w:rPr>
        <w:t>.</w:t>
      </w:r>
    </w:p>
    <w:p w:rsidR="001C7081" w:rsidRPr="001C7081" w:rsidRDefault="001C7081" w:rsidP="001C7081">
      <w:pPr>
        <w:autoSpaceDE w:val="0"/>
        <w:autoSpaceDN w:val="0"/>
        <w:adjustRightInd w:val="0"/>
        <w:ind w:left="-6" w:firstLine="15"/>
        <w:jc w:val="both"/>
        <w:rPr>
          <w:sz w:val="28"/>
          <w:szCs w:val="28"/>
        </w:rPr>
      </w:pPr>
      <w:r w:rsidRPr="001C7081">
        <w:rPr>
          <w:color w:val="000000"/>
          <w:sz w:val="28"/>
          <w:szCs w:val="28"/>
        </w:rPr>
        <w:tab/>
        <w:t xml:space="preserve">Зарегистрировано право муниципальной собственности на 3,3 км сетей,                   в </w:t>
      </w:r>
      <w:proofErr w:type="spellStart"/>
      <w:r w:rsidRPr="001C7081">
        <w:rPr>
          <w:color w:val="000000"/>
          <w:sz w:val="28"/>
          <w:szCs w:val="28"/>
        </w:rPr>
        <w:t>т.ч</w:t>
      </w:r>
      <w:proofErr w:type="spellEnd"/>
      <w:r w:rsidRPr="001C7081">
        <w:rPr>
          <w:color w:val="000000"/>
          <w:sz w:val="28"/>
          <w:szCs w:val="28"/>
        </w:rPr>
        <w:t>.: водопроводные сети – 2,2 км, канализационные сети – 0,8 км,  электрические сети –0,3 км.</w:t>
      </w:r>
    </w:p>
    <w:p w:rsidR="001C7081" w:rsidRPr="001C7081" w:rsidRDefault="001C7081" w:rsidP="001C7081">
      <w:pPr>
        <w:ind w:firstLine="708"/>
        <w:jc w:val="both"/>
        <w:rPr>
          <w:bCs/>
          <w:sz w:val="28"/>
          <w:szCs w:val="28"/>
          <w:highlight w:val="yellow"/>
          <w:lang w:eastAsia="x-none"/>
        </w:rPr>
      </w:pP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proofErr w:type="gramStart"/>
      <w:r w:rsidRPr="001C7081">
        <w:rPr>
          <w:sz w:val="28"/>
          <w:szCs w:val="28"/>
        </w:rPr>
        <w:t>В связи с разграничением полномочий между органами государственной власти продолжена работа по приему-передаче объектов из разных уровней собственности в соответствии с ч.11 ст.154 ФЗ от 22.08.2004 №122-ФЗ «О 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</w:t>
      </w:r>
      <w:proofErr w:type="gramEnd"/>
      <w:r w:rsidRPr="001C7081">
        <w:rPr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Федерации». 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proofErr w:type="gramStart"/>
      <w:r w:rsidRPr="001C7081">
        <w:rPr>
          <w:sz w:val="28"/>
          <w:szCs w:val="28"/>
        </w:rPr>
        <w:t xml:space="preserve">В соответствии с решениями Барнаульской городской Думы, принятыми в 2017 году, осуществлена передача в иные уровни собственности движимого имущества органов ЗАГС, зарегистрирован переход права собственности на трансформаторную подстанцию №155 с низковольтными воздушными и кабельными линиями 0,4 </w:t>
      </w:r>
      <w:proofErr w:type="spellStart"/>
      <w:r w:rsidRPr="001C7081">
        <w:rPr>
          <w:sz w:val="28"/>
          <w:szCs w:val="28"/>
        </w:rPr>
        <w:t>кВ</w:t>
      </w:r>
      <w:proofErr w:type="spellEnd"/>
      <w:r w:rsidRPr="001C7081">
        <w:rPr>
          <w:sz w:val="28"/>
          <w:szCs w:val="28"/>
        </w:rPr>
        <w:t xml:space="preserve"> и земельный участок по </w:t>
      </w:r>
      <w:proofErr w:type="spellStart"/>
      <w:r w:rsidRPr="001C7081">
        <w:rPr>
          <w:sz w:val="28"/>
          <w:szCs w:val="28"/>
        </w:rPr>
        <w:t>пр-кту</w:t>
      </w:r>
      <w:proofErr w:type="spellEnd"/>
      <w:r w:rsidRPr="001C7081">
        <w:rPr>
          <w:sz w:val="28"/>
          <w:szCs w:val="28"/>
        </w:rPr>
        <w:t xml:space="preserve"> Ленина, 88б. </w:t>
      </w:r>
      <w:proofErr w:type="gramEnd"/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За отчетный период подготовлено 28 проектов постановлений администрации города о приеме-передаче муниципального имущества города Барнаула (за 1 полугодие 2017 года – 24), 2 проекта постановления администрации города о внесении изменений в постановление администрации города и 2 постановления об отмене постановления администрации города.</w:t>
      </w:r>
    </w:p>
    <w:p w:rsidR="001C7081" w:rsidRPr="001C7081" w:rsidRDefault="001C7081" w:rsidP="001C7081">
      <w:pPr>
        <w:numPr>
          <w:ilvl w:val="0"/>
          <w:numId w:val="1"/>
        </w:numPr>
        <w:tabs>
          <w:tab w:val="num" w:pos="142"/>
          <w:tab w:val="left" w:pos="1134"/>
          <w:tab w:val="left" w:pos="7230"/>
        </w:tabs>
        <w:ind w:right="-1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 xml:space="preserve">Принято в муниципальную собственность и зарегистрировано право муниципальной собственности по сети канализации, 24/47 долям жилого дома,      плотине земляной с водосбросным сооружением, зданию. По сети газопровода работа по принятию  в муниципальную собственность продолжатся.  </w:t>
      </w:r>
    </w:p>
    <w:p w:rsidR="001C7081" w:rsidRPr="001C7081" w:rsidRDefault="001C7081" w:rsidP="001C7081">
      <w:pPr>
        <w:tabs>
          <w:tab w:val="left" w:pos="1134"/>
          <w:tab w:val="left" w:pos="7230"/>
        </w:tabs>
        <w:ind w:right="-340"/>
        <w:jc w:val="both"/>
        <w:rPr>
          <w:sz w:val="28"/>
          <w:szCs w:val="28"/>
          <w:lang w:eastAsia="x-none"/>
        </w:rPr>
      </w:pPr>
    </w:p>
    <w:p w:rsidR="001C7081" w:rsidRPr="001C7081" w:rsidRDefault="001C7081" w:rsidP="001C70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7081">
        <w:rPr>
          <w:sz w:val="28"/>
          <w:szCs w:val="28"/>
        </w:rPr>
        <w:t xml:space="preserve">В рамках реализации мероприятий по выполнению Послания Президента РФ Федеральному Собранию РФ, </w:t>
      </w:r>
      <w:r w:rsidRPr="001C7081">
        <w:rPr>
          <w:bCs/>
          <w:sz w:val="28"/>
          <w:szCs w:val="28"/>
        </w:rPr>
        <w:t>в</w:t>
      </w:r>
      <w:r w:rsidRPr="001C7081">
        <w:rPr>
          <w:sz w:val="28"/>
          <w:szCs w:val="28"/>
        </w:rPr>
        <w:t xml:space="preserve"> целях пополнения бюджета города за счет доходов от реализации имущества в прогнозный план приватизации объектов муниципальной собственности на 2017 - 2019 годы, утвержденный решением Барнаульской городской Думы от 16.12.2016 №713 (в ред. от 28.02.2018 №77) </w:t>
      </w:r>
      <w:bookmarkStart w:id="0" w:name="_GoBack"/>
      <w:bookmarkEnd w:id="0"/>
      <w:r w:rsidRPr="001C7081">
        <w:rPr>
          <w:sz w:val="28"/>
          <w:szCs w:val="28"/>
        </w:rPr>
        <w:t>«Об утверждении прогнозного плана приватизации объектов муниципальной собственности на 2017 - 2019 годы», включено</w:t>
      </w:r>
      <w:proofErr w:type="gramEnd"/>
      <w:r w:rsidRPr="001C7081">
        <w:rPr>
          <w:sz w:val="28"/>
          <w:szCs w:val="28"/>
        </w:rPr>
        <w:t xml:space="preserve">  155 объектов недвижимости, а также разделы:</w:t>
      </w:r>
    </w:p>
    <w:p w:rsidR="001C7081" w:rsidRPr="001C7081" w:rsidRDefault="001C7081" w:rsidP="001C70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Продажа движимого имущества;</w:t>
      </w:r>
    </w:p>
    <w:p w:rsidR="001C7081" w:rsidRPr="001C7081" w:rsidRDefault="001C7081" w:rsidP="001C7081">
      <w:pPr>
        <w:tabs>
          <w:tab w:val="left" w:pos="1122"/>
        </w:tabs>
        <w:ind w:firstLine="709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>Продажа акций (51%) АО «Быт-Сервис».</w:t>
      </w:r>
    </w:p>
    <w:p w:rsidR="001C7081" w:rsidRPr="001C7081" w:rsidRDefault="001C7081" w:rsidP="001C70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Продажа объектов муниципальной собственности на торгах осуществляется на основании Федерального закона от 21.12.2001 № 178-ФЗ «О приватизации государственного и муниципального имущества» (далее – 178-ФЗ).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За 1 полугодие 2018  года  объявлено 18 аукционов, 5 продажи посредством публичного предложения, 3 конкурса, из них состоялись 9 аукционов,  2 продажи посредством публичного предложения, 1 конкурс </w:t>
      </w:r>
      <w:proofErr w:type="gramStart"/>
      <w:r w:rsidRPr="001C7081">
        <w:rPr>
          <w:sz w:val="28"/>
          <w:szCs w:val="28"/>
        </w:rPr>
        <w:t>на</w:t>
      </w:r>
      <w:proofErr w:type="gramEnd"/>
      <w:r w:rsidRPr="001C7081">
        <w:rPr>
          <w:sz w:val="28"/>
          <w:szCs w:val="28"/>
        </w:rPr>
        <w:t>: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118 объектов недвижимого имущества  на 325,4 </w:t>
      </w:r>
      <w:proofErr w:type="spellStart"/>
      <w:r w:rsidRPr="001C7081">
        <w:rPr>
          <w:sz w:val="28"/>
          <w:szCs w:val="28"/>
        </w:rPr>
        <w:t>млн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</w:t>
      </w:r>
      <w:proofErr w:type="spellEnd"/>
      <w:r w:rsidRPr="001C7081">
        <w:rPr>
          <w:sz w:val="28"/>
          <w:szCs w:val="28"/>
        </w:rPr>
        <w:t>.,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49,9 тонны лом черного металла на 0,41 </w:t>
      </w:r>
      <w:proofErr w:type="spellStart"/>
      <w:r w:rsidRPr="001C7081">
        <w:rPr>
          <w:sz w:val="28"/>
          <w:szCs w:val="28"/>
        </w:rPr>
        <w:t>млн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</w:t>
      </w:r>
      <w:proofErr w:type="spellEnd"/>
      <w:r w:rsidRPr="001C7081">
        <w:rPr>
          <w:sz w:val="28"/>
          <w:szCs w:val="28"/>
        </w:rPr>
        <w:t xml:space="preserve">.,                                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60 трансформаторов, 1 автомобиль на сумму 0,59 млн. руб.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Проведено 32 заседания комиссии по приватизации муниципального имущества, в 1 полугодии 2017 года – 26.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В 1 полугодии 2018 года на торгах продано: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16 объектов недвижимости общей площадью 3743,9 </w:t>
      </w:r>
      <w:proofErr w:type="spellStart"/>
      <w:r w:rsidRPr="001C7081">
        <w:rPr>
          <w:sz w:val="28"/>
          <w:szCs w:val="28"/>
        </w:rPr>
        <w:t>кв</w:t>
      </w:r>
      <w:proofErr w:type="gramStart"/>
      <w:r w:rsidRPr="001C7081">
        <w:rPr>
          <w:sz w:val="28"/>
          <w:szCs w:val="28"/>
        </w:rPr>
        <w:t>.м</w:t>
      </w:r>
      <w:proofErr w:type="spellEnd"/>
      <w:proofErr w:type="gramEnd"/>
      <w:r w:rsidRPr="001C7081">
        <w:rPr>
          <w:sz w:val="28"/>
          <w:szCs w:val="28"/>
        </w:rPr>
        <w:t xml:space="preserve"> (из них 10  – на аукционе, 5  –  посредством публичного предложения, 1- на конкурсе) на сумму  35,55 млн. руб. (за 1 полугодие 2017 года – 9 объектов недвижимости общей площадью 6117,1 </w:t>
      </w:r>
      <w:proofErr w:type="spellStart"/>
      <w:r w:rsidRPr="001C7081">
        <w:rPr>
          <w:sz w:val="28"/>
          <w:szCs w:val="28"/>
        </w:rPr>
        <w:t>кв.м</w:t>
      </w:r>
      <w:proofErr w:type="spellEnd"/>
      <w:r w:rsidRPr="001C7081">
        <w:rPr>
          <w:sz w:val="28"/>
          <w:szCs w:val="28"/>
        </w:rPr>
        <w:t xml:space="preserve"> на сумму 61,2 млн. руб.),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proofErr w:type="gramStart"/>
      <w:r w:rsidRPr="001C7081">
        <w:rPr>
          <w:sz w:val="28"/>
          <w:szCs w:val="28"/>
        </w:rPr>
        <w:t xml:space="preserve">23,93 т (вес нетто) металлолома (на аукционе) на сумму 0,19 млн. руб.                    (за 1 полугодие  2017 года – </w:t>
      </w:r>
      <w:r w:rsidRPr="001C7081">
        <w:rPr>
          <w:color w:val="000000"/>
          <w:sz w:val="28"/>
          <w:szCs w:val="28"/>
        </w:rPr>
        <w:t xml:space="preserve">41,25 т (вес нетто) </w:t>
      </w:r>
      <w:r w:rsidRPr="001C7081">
        <w:rPr>
          <w:sz w:val="28"/>
          <w:szCs w:val="28"/>
        </w:rPr>
        <w:t>металлолома (на аукционе) на сумму 0,304 млн. руб.).</w:t>
      </w:r>
      <w:proofErr w:type="gramEnd"/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34 трансформатора (на аукционе) на сумму 0,356 млн. руб. (в 1 полугодии 2017 года – 120 трансформаторов  на сумму 1,057 млн. руб.). 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04"/>
        <w:gridCol w:w="2290"/>
        <w:gridCol w:w="3118"/>
      </w:tblGrid>
      <w:tr w:rsidR="001C7081" w:rsidRPr="001C7081" w:rsidTr="00F10732">
        <w:tc>
          <w:tcPr>
            <w:tcW w:w="9497" w:type="dxa"/>
            <w:gridSpan w:val="4"/>
          </w:tcPr>
          <w:p w:rsidR="001C7081" w:rsidRPr="001C7081" w:rsidRDefault="001C7081" w:rsidP="001C7081">
            <w:pPr>
              <w:jc w:val="center"/>
            </w:pPr>
            <w:r w:rsidRPr="001C7081">
              <w:t>Проданное имущество в 1 полугодии 2018 года</w:t>
            </w:r>
          </w:p>
        </w:tc>
      </w:tr>
      <w:tr w:rsidR="001C7081" w:rsidRPr="001C7081" w:rsidTr="00F10732">
        <w:tc>
          <w:tcPr>
            <w:tcW w:w="1985" w:type="dxa"/>
          </w:tcPr>
          <w:p w:rsidR="001C7081" w:rsidRPr="001C7081" w:rsidRDefault="001C7081" w:rsidP="001C7081">
            <w:pPr>
              <w:jc w:val="center"/>
            </w:pPr>
            <w:r w:rsidRPr="001C7081">
              <w:t>Имущество</w:t>
            </w:r>
          </w:p>
        </w:tc>
        <w:tc>
          <w:tcPr>
            <w:tcW w:w="2104" w:type="dxa"/>
            <w:shd w:val="clear" w:color="auto" w:fill="auto"/>
          </w:tcPr>
          <w:p w:rsidR="001C7081" w:rsidRPr="001C7081" w:rsidRDefault="001C7081" w:rsidP="001C7081">
            <w:pPr>
              <w:ind w:right="-222"/>
              <w:jc w:val="center"/>
            </w:pPr>
            <w:r w:rsidRPr="001C7081">
              <w:t>Количество</w:t>
            </w:r>
          </w:p>
        </w:tc>
        <w:tc>
          <w:tcPr>
            <w:tcW w:w="2290" w:type="dxa"/>
          </w:tcPr>
          <w:p w:rsidR="001C7081" w:rsidRPr="001C7081" w:rsidRDefault="001C7081" w:rsidP="001C7081">
            <w:pPr>
              <w:jc w:val="center"/>
            </w:pPr>
            <w:r w:rsidRPr="001C7081">
              <w:t>Начальная цена, тыс. руб.</w:t>
            </w:r>
          </w:p>
        </w:tc>
        <w:tc>
          <w:tcPr>
            <w:tcW w:w="3118" w:type="dxa"/>
          </w:tcPr>
          <w:p w:rsidR="001C7081" w:rsidRPr="001C7081" w:rsidRDefault="001C7081" w:rsidP="001C7081">
            <w:pPr>
              <w:jc w:val="center"/>
            </w:pPr>
            <w:r w:rsidRPr="001C7081">
              <w:t xml:space="preserve">Продажная  цена, </w:t>
            </w:r>
            <w:proofErr w:type="spellStart"/>
            <w:r w:rsidRPr="001C7081">
              <w:t>тыс</w:t>
            </w:r>
            <w:proofErr w:type="gramStart"/>
            <w:r w:rsidRPr="001C7081">
              <w:t>.р</w:t>
            </w:r>
            <w:proofErr w:type="gramEnd"/>
            <w:r w:rsidRPr="001C7081">
              <w:t>уб</w:t>
            </w:r>
            <w:proofErr w:type="spellEnd"/>
            <w:r w:rsidRPr="001C7081">
              <w:t>.</w:t>
            </w:r>
          </w:p>
        </w:tc>
      </w:tr>
      <w:tr w:rsidR="001C7081" w:rsidRPr="001C7081" w:rsidTr="00F10732">
        <w:tc>
          <w:tcPr>
            <w:tcW w:w="1985" w:type="dxa"/>
          </w:tcPr>
          <w:p w:rsidR="001C7081" w:rsidRPr="001C7081" w:rsidRDefault="001C7081" w:rsidP="001C7081">
            <w:pPr>
              <w:jc w:val="both"/>
            </w:pPr>
            <w:r w:rsidRPr="001C7081">
              <w:t>недвижимое</w:t>
            </w:r>
          </w:p>
        </w:tc>
        <w:tc>
          <w:tcPr>
            <w:tcW w:w="2104" w:type="dxa"/>
            <w:shd w:val="clear" w:color="auto" w:fill="auto"/>
          </w:tcPr>
          <w:p w:rsidR="001C7081" w:rsidRPr="001C7081" w:rsidRDefault="001C7081" w:rsidP="001C7081">
            <w:pPr>
              <w:jc w:val="center"/>
            </w:pPr>
            <w:r w:rsidRPr="001C7081">
              <w:t>16</w:t>
            </w:r>
          </w:p>
        </w:tc>
        <w:tc>
          <w:tcPr>
            <w:tcW w:w="2290" w:type="dxa"/>
          </w:tcPr>
          <w:p w:rsidR="001C7081" w:rsidRPr="001C7081" w:rsidRDefault="001C7081" w:rsidP="001C7081">
            <w:pPr>
              <w:jc w:val="center"/>
            </w:pPr>
            <w:r w:rsidRPr="001C7081">
              <w:t>37 281,0</w:t>
            </w:r>
          </w:p>
        </w:tc>
        <w:tc>
          <w:tcPr>
            <w:tcW w:w="3118" w:type="dxa"/>
          </w:tcPr>
          <w:p w:rsidR="001C7081" w:rsidRPr="001C7081" w:rsidRDefault="001C7081" w:rsidP="001C7081">
            <w:pPr>
              <w:jc w:val="center"/>
            </w:pPr>
            <w:r w:rsidRPr="001C7081">
              <w:t>35 553,0</w:t>
            </w:r>
          </w:p>
        </w:tc>
      </w:tr>
      <w:tr w:rsidR="001C7081" w:rsidRPr="001C7081" w:rsidTr="00F10732">
        <w:tc>
          <w:tcPr>
            <w:tcW w:w="1985" w:type="dxa"/>
          </w:tcPr>
          <w:p w:rsidR="001C7081" w:rsidRPr="001C7081" w:rsidRDefault="001C7081" w:rsidP="001C7081">
            <w:pPr>
              <w:jc w:val="both"/>
            </w:pPr>
            <w:r w:rsidRPr="001C7081">
              <w:t>движимое</w:t>
            </w:r>
          </w:p>
        </w:tc>
        <w:tc>
          <w:tcPr>
            <w:tcW w:w="2104" w:type="dxa"/>
            <w:shd w:val="clear" w:color="auto" w:fill="auto"/>
          </w:tcPr>
          <w:p w:rsidR="001C7081" w:rsidRPr="001C7081" w:rsidRDefault="001C7081" w:rsidP="001C7081">
            <w:pPr>
              <w:jc w:val="center"/>
            </w:pPr>
            <w:r w:rsidRPr="001C7081">
              <w:t>34</w:t>
            </w:r>
          </w:p>
        </w:tc>
        <w:tc>
          <w:tcPr>
            <w:tcW w:w="2290" w:type="dxa"/>
          </w:tcPr>
          <w:p w:rsidR="001C7081" w:rsidRPr="001C7081" w:rsidRDefault="001C7081" w:rsidP="001C7081">
            <w:pPr>
              <w:spacing w:before="20"/>
              <w:jc w:val="center"/>
            </w:pPr>
            <w:r w:rsidRPr="001C7081">
              <w:t>336,1</w:t>
            </w:r>
          </w:p>
        </w:tc>
        <w:tc>
          <w:tcPr>
            <w:tcW w:w="3118" w:type="dxa"/>
          </w:tcPr>
          <w:p w:rsidR="001C7081" w:rsidRPr="001C7081" w:rsidRDefault="001C7081" w:rsidP="001C7081">
            <w:pPr>
              <w:spacing w:before="20"/>
              <w:jc w:val="center"/>
            </w:pPr>
            <w:r w:rsidRPr="001C7081">
              <w:t>356,1</w:t>
            </w:r>
          </w:p>
        </w:tc>
      </w:tr>
      <w:tr w:rsidR="001C7081" w:rsidRPr="001C7081" w:rsidTr="00F10732">
        <w:tc>
          <w:tcPr>
            <w:tcW w:w="1985" w:type="dxa"/>
          </w:tcPr>
          <w:p w:rsidR="001C7081" w:rsidRPr="001C7081" w:rsidRDefault="001C7081" w:rsidP="001C7081">
            <w:pPr>
              <w:jc w:val="both"/>
            </w:pPr>
            <w:r w:rsidRPr="001C7081">
              <w:t>металлолом</w:t>
            </w:r>
          </w:p>
        </w:tc>
        <w:tc>
          <w:tcPr>
            <w:tcW w:w="2104" w:type="dxa"/>
            <w:shd w:val="clear" w:color="auto" w:fill="auto"/>
          </w:tcPr>
          <w:p w:rsidR="001C7081" w:rsidRPr="001C7081" w:rsidRDefault="001C7081" w:rsidP="001C7081">
            <w:pPr>
              <w:jc w:val="center"/>
            </w:pPr>
            <w:r w:rsidRPr="001C7081">
              <w:t>23,93</w:t>
            </w:r>
          </w:p>
        </w:tc>
        <w:tc>
          <w:tcPr>
            <w:tcW w:w="2290" w:type="dxa"/>
          </w:tcPr>
          <w:p w:rsidR="001C7081" w:rsidRPr="001C7081" w:rsidRDefault="001C7081" w:rsidP="001C7081">
            <w:pPr>
              <w:spacing w:before="20"/>
              <w:jc w:val="center"/>
            </w:pPr>
            <w:r w:rsidRPr="001C7081">
              <w:t>193,1</w:t>
            </w:r>
          </w:p>
        </w:tc>
        <w:tc>
          <w:tcPr>
            <w:tcW w:w="3118" w:type="dxa"/>
          </w:tcPr>
          <w:p w:rsidR="001C7081" w:rsidRPr="001C7081" w:rsidRDefault="001C7081" w:rsidP="001C7081">
            <w:pPr>
              <w:spacing w:before="20"/>
              <w:jc w:val="center"/>
            </w:pPr>
            <w:r w:rsidRPr="001C7081">
              <w:t>193,1</w:t>
            </w:r>
          </w:p>
        </w:tc>
      </w:tr>
      <w:tr w:rsidR="001C7081" w:rsidRPr="001C7081" w:rsidTr="00F10732">
        <w:tc>
          <w:tcPr>
            <w:tcW w:w="1985" w:type="dxa"/>
          </w:tcPr>
          <w:p w:rsidR="001C7081" w:rsidRPr="001C7081" w:rsidRDefault="001C7081" w:rsidP="001C7081">
            <w:pPr>
              <w:jc w:val="both"/>
            </w:pPr>
            <w:r w:rsidRPr="001C7081">
              <w:t>ИТОГО</w:t>
            </w:r>
          </w:p>
        </w:tc>
        <w:tc>
          <w:tcPr>
            <w:tcW w:w="2104" w:type="dxa"/>
            <w:shd w:val="clear" w:color="auto" w:fill="auto"/>
          </w:tcPr>
          <w:p w:rsidR="001C7081" w:rsidRPr="001C7081" w:rsidRDefault="001C7081" w:rsidP="001C7081">
            <w:pPr>
              <w:jc w:val="center"/>
            </w:pPr>
          </w:p>
        </w:tc>
        <w:tc>
          <w:tcPr>
            <w:tcW w:w="2290" w:type="dxa"/>
          </w:tcPr>
          <w:p w:rsidR="001C7081" w:rsidRPr="001C7081" w:rsidRDefault="001C7081" w:rsidP="001C7081">
            <w:pPr>
              <w:spacing w:before="20"/>
              <w:jc w:val="center"/>
              <w:rPr>
                <w:b/>
              </w:rPr>
            </w:pPr>
            <w:r w:rsidRPr="001C7081">
              <w:rPr>
                <w:b/>
              </w:rPr>
              <w:t>37 810,2</w:t>
            </w:r>
          </w:p>
        </w:tc>
        <w:tc>
          <w:tcPr>
            <w:tcW w:w="3118" w:type="dxa"/>
          </w:tcPr>
          <w:p w:rsidR="001C7081" w:rsidRPr="001C7081" w:rsidRDefault="001C7081" w:rsidP="001C7081">
            <w:pPr>
              <w:spacing w:before="20"/>
              <w:jc w:val="center"/>
              <w:rPr>
                <w:b/>
              </w:rPr>
            </w:pPr>
            <w:r w:rsidRPr="001C7081">
              <w:rPr>
                <w:b/>
              </w:rPr>
              <w:t>36 102,2</w:t>
            </w:r>
          </w:p>
        </w:tc>
      </w:tr>
    </w:tbl>
    <w:p w:rsidR="001C7081" w:rsidRPr="001C7081" w:rsidRDefault="001C7081" w:rsidP="001C70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C7081" w:rsidRPr="001C7081" w:rsidRDefault="001C7081" w:rsidP="001C70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C7081">
        <w:rPr>
          <w:sz w:val="28"/>
          <w:szCs w:val="28"/>
        </w:rPr>
        <w:t>Также ведется работа про продаже объектов недвижимости субъектам малого и среднего предпринимательства, обладающим преимущественным правом  на приобретение арендуемого имущества  в соответствии с Федеральным законом от 22.07.2008 №159-ФЗ (ред. от 02.07.2013)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1C7081">
        <w:rPr>
          <w:sz w:val="28"/>
          <w:szCs w:val="28"/>
        </w:rPr>
        <w:t xml:space="preserve"> акты Российской Федерации» (далее 159-ФЗ). </w:t>
      </w:r>
    </w:p>
    <w:p w:rsidR="001C7081" w:rsidRPr="001C7081" w:rsidRDefault="001C7081" w:rsidP="001C70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C7081">
        <w:rPr>
          <w:sz w:val="28"/>
          <w:szCs w:val="28"/>
        </w:rPr>
        <w:t xml:space="preserve">В течение 1 полугодия  2018 года заключено 2 договора купли-продажи на общую сумму 4,84 млн. руб. (в 1 полугодии 2017 года – 2 договора на сумму 1,85 млн. руб.). </w:t>
      </w:r>
    </w:p>
    <w:p w:rsidR="001C7081" w:rsidRPr="001C7081" w:rsidRDefault="001C7081" w:rsidP="001C70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995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3119"/>
        <w:gridCol w:w="2551"/>
        <w:gridCol w:w="2572"/>
      </w:tblGrid>
      <w:tr w:rsidR="001C7081" w:rsidRPr="001C7081" w:rsidTr="00F10732">
        <w:trPr>
          <w:trHeight w:val="350"/>
        </w:trPr>
        <w:tc>
          <w:tcPr>
            <w:tcW w:w="9957" w:type="dxa"/>
            <w:gridSpan w:val="4"/>
          </w:tcPr>
          <w:p w:rsidR="001C7081" w:rsidRPr="001C7081" w:rsidRDefault="001C7081" w:rsidP="001C7081">
            <w:pPr>
              <w:jc w:val="center"/>
            </w:pPr>
            <w:r w:rsidRPr="001C7081">
              <w:t>Продано объектов недвижимости</w:t>
            </w:r>
          </w:p>
        </w:tc>
      </w:tr>
      <w:tr w:rsidR="001C7081" w:rsidRPr="001C7081" w:rsidTr="00F10732">
        <w:tc>
          <w:tcPr>
            <w:tcW w:w="4834" w:type="dxa"/>
            <w:gridSpan w:val="2"/>
          </w:tcPr>
          <w:p w:rsidR="001C7081" w:rsidRPr="001C7081" w:rsidRDefault="001C7081" w:rsidP="001C7081">
            <w:pPr>
              <w:jc w:val="center"/>
              <w:rPr>
                <w:color w:val="000000"/>
              </w:rPr>
            </w:pPr>
            <w:r w:rsidRPr="001C7081">
              <w:t>1 полугодие 2018 года</w:t>
            </w:r>
          </w:p>
        </w:tc>
        <w:tc>
          <w:tcPr>
            <w:tcW w:w="5123" w:type="dxa"/>
            <w:gridSpan w:val="2"/>
          </w:tcPr>
          <w:p w:rsidR="001C7081" w:rsidRPr="001C7081" w:rsidRDefault="001C7081" w:rsidP="001C7081">
            <w:pPr>
              <w:jc w:val="center"/>
              <w:rPr>
                <w:color w:val="000000"/>
              </w:rPr>
            </w:pPr>
            <w:r w:rsidRPr="001C7081">
              <w:t>1 полугодие 2017 года</w:t>
            </w:r>
          </w:p>
        </w:tc>
      </w:tr>
      <w:tr w:rsidR="001C7081" w:rsidRPr="001C7081" w:rsidTr="00F10732">
        <w:tc>
          <w:tcPr>
            <w:tcW w:w="1715" w:type="dxa"/>
          </w:tcPr>
          <w:p w:rsidR="001C7081" w:rsidRPr="001C7081" w:rsidRDefault="001C7081" w:rsidP="001C7081">
            <w:pPr>
              <w:jc w:val="center"/>
            </w:pPr>
            <w:r w:rsidRPr="001C7081">
              <w:t>178-ФЗ</w:t>
            </w:r>
          </w:p>
        </w:tc>
        <w:tc>
          <w:tcPr>
            <w:tcW w:w="3119" w:type="dxa"/>
          </w:tcPr>
          <w:p w:rsidR="001C7081" w:rsidRPr="001C7081" w:rsidRDefault="001C7081" w:rsidP="001C7081">
            <w:pPr>
              <w:jc w:val="center"/>
            </w:pPr>
            <w:r w:rsidRPr="001C7081">
              <w:t>159-ФЗ</w:t>
            </w:r>
          </w:p>
        </w:tc>
        <w:tc>
          <w:tcPr>
            <w:tcW w:w="2551" w:type="dxa"/>
          </w:tcPr>
          <w:p w:rsidR="001C7081" w:rsidRPr="001C7081" w:rsidRDefault="001C7081" w:rsidP="001C7081">
            <w:pPr>
              <w:jc w:val="center"/>
            </w:pPr>
            <w:r w:rsidRPr="001C7081">
              <w:t>178-ФЗ</w:t>
            </w:r>
          </w:p>
        </w:tc>
        <w:tc>
          <w:tcPr>
            <w:tcW w:w="2572" w:type="dxa"/>
          </w:tcPr>
          <w:p w:rsidR="001C7081" w:rsidRPr="001C7081" w:rsidRDefault="001C7081" w:rsidP="001C7081">
            <w:pPr>
              <w:jc w:val="center"/>
            </w:pPr>
            <w:r w:rsidRPr="001C7081">
              <w:t>159-ФЗ</w:t>
            </w:r>
          </w:p>
        </w:tc>
      </w:tr>
      <w:tr w:rsidR="001C7081" w:rsidRPr="001C7081" w:rsidTr="00F10732">
        <w:tc>
          <w:tcPr>
            <w:tcW w:w="1715" w:type="dxa"/>
          </w:tcPr>
          <w:p w:rsidR="001C7081" w:rsidRPr="001C7081" w:rsidRDefault="001C7081" w:rsidP="001C7081">
            <w:pPr>
              <w:jc w:val="center"/>
            </w:pPr>
            <w:r w:rsidRPr="001C7081">
              <w:t>16</w:t>
            </w:r>
          </w:p>
          <w:p w:rsidR="001C7081" w:rsidRPr="001C7081" w:rsidRDefault="001C7081" w:rsidP="001C7081">
            <w:pPr>
              <w:jc w:val="center"/>
            </w:pPr>
            <w:r w:rsidRPr="001C7081">
              <w:t xml:space="preserve">3743,9 </w:t>
            </w:r>
            <w:proofErr w:type="spellStart"/>
            <w:r w:rsidRPr="001C7081">
              <w:t>кв</w:t>
            </w:r>
            <w:proofErr w:type="gramStart"/>
            <w:r w:rsidRPr="001C7081">
              <w:t>.м</w:t>
            </w:r>
            <w:proofErr w:type="spellEnd"/>
            <w:proofErr w:type="gramEnd"/>
          </w:p>
        </w:tc>
        <w:tc>
          <w:tcPr>
            <w:tcW w:w="3119" w:type="dxa"/>
          </w:tcPr>
          <w:p w:rsidR="001C7081" w:rsidRPr="001C7081" w:rsidRDefault="001C7081" w:rsidP="001C7081">
            <w:pPr>
              <w:jc w:val="center"/>
            </w:pPr>
            <w:r w:rsidRPr="001C7081">
              <w:t>2</w:t>
            </w:r>
          </w:p>
          <w:p w:rsidR="001C7081" w:rsidRPr="001C7081" w:rsidRDefault="001C7081" w:rsidP="001C7081">
            <w:pPr>
              <w:jc w:val="center"/>
            </w:pPr>
            <w:r w:rsidRPr="001C7081">
              <w:rPr>
                <w:szCs w:val="28"/>
              </w:rPr>
              <w:t xml:space="preserve">227,7 </w:t>
            </w:r>
            <w:proofErr w:type="spellStart"/>
            <w:r w:rsidRPr="001C7081">
              <w:t>кв</w:t>
            </w:r>
            <w:proofErr w:type="gramStart"/>
            <w:r w:rsidRPr="001C7081"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1C7081" w:rsidRPr="001C7081" w:rsidRDefault="001C7081" w:rsidP="001C7081">
            <w:pPr>
              <w:jc w:val="center"/>
            </w:pPr>
            <w:r w:rsidRPr="001C7081">
              <w:t>9</w:t>
            </w:r>
          </w:p>
          <w:p w:rsidR="001C7081" w:rsidRPr="001C7081" w:rsidRDefault="001C7081" w:rsidP="001C7081">
            <w:pPr>
              <w:jc w:val="center"/>
            </w:pPr>
            <w:r w:rsidRPr="001C7081">
              <w:t xml:space="preserve">6117,1 </w:t>
            </w:r>
            <w:proofErr w:type="spellStart"/>
            <w:r w:rsidRPr="001C7081">
              <w:t>кв</w:t>
            </w:r>
            <w:proofErr w:type="gramStart"/>
            <w:r w:rsidRPr="001C7081">
              <w:t>.м</w:t>
            </w:r>
            <w:proofErr w:type="spellEnd"/>
            <w:proofErr w:type="gramEnd"/>
          </w:p>
        </w:tc>
        <w:tc>
          <w:tcPr>
            <w:tcW w:w="2572" w:type="dxa"/>
          </w:tcPr>
          <w:p w:rsidR="001C7081" w:rsidRPr="001C7081" w:rsidRDefault="001C7081" w:rsidP="001C7081">
            <w:pPr>
              <w:jc w:val="center"/>
            </w:pPr>
            <w:r w:rsidRPr="001C7081">
              <w:t>2</w:t>
            </w:r>
          </w:p>
          <w:p w:rsidR="001C7081" w:rsidRPr="001C7081" w:rsidRDefault="001C7081" w:rsidP="001C7081">
            <w:pPr>
              <w:jc w:val="center"/>
            </w:pPr>
            <w:r w:rsidRPr="001C7081">
              <w:t xml:space="preserve">126,1 </w:t>
            </w:r>
            <w:proofErr w:type="spellStart"/>
            <w:r w:rsidRPr="001C7081">
              <w:t>кв</w:t>
            </w:r>
            <w:proofErr w:type="gramStart"/>
            <w:r w:rsidRPr="001C7081">
              <w:t>.м</w:t>
            </w:r>
            <w:proofErr w:type="spellEnd"/>
            <w:proofErr w:type="gramEnd"/>
          </w:p>
        </w:tc>
      </w:tr>
      <w:tr w:rsidR="001C7081" w:rsidRPr="001C7081" w:rsidTr="00F10732">
        <w:trPr>
          <w:trHeight w:val="70"/>
        </w:trPr>
        <w:tc>
          <w:tcPr>
            <w:tcW w:w="4834" w:type="dxa"/>
            <w:gridSpan w:val="2"/>
          </w:tcPr>
          <w:p w:rsidR="001C7081" w:rsidRPr="001C7081" w:rsidRDefault="001C7081" w:rsidP="001C7081">
            <w:pPr>
              <w:jc w:val="center"/>
            </w:pPr>
            <w:r w:rsidRPr="001C7081">
              <w:t xml:space="preserve">18 (3971,6 </w:t>
            </w:r>
            <w:proofErr w:type="spellStart"/>
            <w:r w:rsidRPr="001C7081">
              <w:t>кв</w:t>
            </w:r>
            <w:proofErr w:type="gramStart"/>
            <w:r w:rsidRPr="001C7081">
              <w:t>.м</w:t>
            </w:r>
            <w:proofErr w:type="spellEnd"/>
            <w:proofErr w:type="gramEnd"/>
            <w:r w:rsidRPr="001C7081">
              <w:t>)</w:t>
            </w:r>
          </w:p>
        </w:tc>
        <w:tc>
          <w:tcPr>
            <w:tcW w:w="5123" w:type="dxa"/>
            <w:gridSpan w:val="2"/>
          </w:tcPr>
          <w:p w:rsidR="001C7081" w:rsidRPr="001C7081" w:rsidRDefault="001C7081" w:rsidP="001C7081">
            <w:pPr>
              <w:jc w:val="center"/>
            </w:pPr>
            <w:r w:rsidRPr="001C7081">
              <w:t>11 (6243,2кв</w:t>
            </w:r>
            <w:proofErr w:type="gramStart"/>
            <w:r w:rsidRPr="001C7081">
              <w:t>.м</w:t>
            </w:r>
            <w:proofErr w:type="gramEnd"/>
            <w:r w:rsidRPr="001C7081">
              <w:t>)</w:t>
            </w:r>
          </w:p>
        </w:tc>
      </w:tr>
    </w:tbl>
    <w:p w:rsidR="001C7081" w:rsidRPr="001C7081" w:rsidRDefault="001C7081" w:rsidP="001C7081">
      <w:pPr>
        <w:ind w:firstLine="720"/>
        <w:jc w:val="both"/>
        <w:rPr>
          <w:sz w:val="28"/>
          <w:szCs w:val="28"/>
        </w:rPr>
      </w:pPr>
    </w:p>
    <w:p w:rsidR="001C7081" w:rsidRPr="001C7081" w:rsidRDefault="001C7081" w:rsidP="001C7081">
      <w:pPr>
        <w:ind w:firstLine="720"/>
        <w:jc w:val="both"/>
        <w:rPr>
          <w:color w:val="000000"/>
          <w:sz w:val="28"/>
          <w:szCs w:val="28"/>
        </w:rPr>
      </w:pPr>
      <w:r w:rsidRPr="001C7081">
        <w:rPr>
          <w:color w:val="000000"/>
          <w:sz w:val="28"/>
          <w:szCs w:val="28"/>
        </w:rPr>
        <w:t xml:space="preserve">Объем поступлений в бюджет города доходов от продажи муниципального имущества в </w:t>
      </w:r>
      <w:r w:rsidRPr="001C7081">
        <w:rPr>
          <w:sz w:val="28"/>
          <w:szCs w:val="28"/>
        </w:rPr>
        <w:t>1 полугодии</w:t>
      </w:r>
      <w:r w:rsidRPr="001C7081">
        <w:rPr>
          <w:color w:val="000000"/>
          <w:sz w:val="28"/>
          <w:szCs w:val="28"/>
        </w:rPr>
        <w:t xml:space="preserve"> 2018 года составляет 39 888,4 </w:t>
      </w:r>
      <w:proofErr w:type="spellStart"/>
      <w:r w:rsidRPr="001C7081">
        <w:rPr>
          <w:color w:val="000000"/>
          <w:sz w:val="28"/>
          <w:szCs w:val="28"/>
        </w:rPr>
        <w:t>тыс</w:t>
      </w:r>
      <w:proofErr w:type="gramStart"/>
      <w:r w:rsidRPr="001C7081">
        <w:rPr>
          <w:color w:val="000000"/>
          <w:sz w:val="28"/>
          <w:szCs w:val="28"/>
        </w:rPr>
        <w:t>.р</w:t>
      </w:r>
      <w:proofErr w:type="gramEnd"/>
      <w:r w:rsidRPr="001C7081">
        <w:rPr>
          <w:color w:val="000000"/>
          <w:sz w:val="28"/>
          <w:szCs w:val="28"/>
        </w:rPr>
        <w:t>уб</w:t>
      </w:r>
      <w:proofErr w:type="spellEnd"/>
      <w:r w:rsidRPr="001C7081">
        <w:rPr>
          <w:color w:val="000000"/>
          <w:sz w:val="28"/>
          <w:szCs w:val="28"/>
        </w:rPr>
        <w:t xml:space="preserve">., что составляет  65,5% от годового плана 60 897,5 </w:t>
      </w:r>
      <w:proofErr w:type="spellStart"/>
      <w:r w:rsidRPr="001C7081">
        <w:rPr>
          <w:color w:val="000000"/>
          <w:sz w:val="28"/>
          <w:szCs w:val="28"/>
        </w:rPr>
        <w:t>тыс.руб</w:t>
      </w:r>
      <w:proofErr w:type="spellEnd"/>
      <w:r w:rsidRPr="001C7081">
        <w:rPr>
          <w:color w:val="000000"/>
          <w:sz w:val="28"/>
          <w:szCs w:val="28"/>
        </w:rPr>
        <w:t xml:space="preserve">. </w:t>
      </w:r>
    </w:p>
    <w:p w:rsidR="001C7081" w:rsidRPr="001C7081" w:rsidRDefault="001C7081" w:rsidP="001C7081">
      <w:pPr>
        <w:tabs>
          <w:tab w:val="left" w:pos="567"/>
        </w:tabs>
        <w:ind w:firstLine="851"/>
        <w:jc w:val="both"/>
        <w:rPr>
          <w:sz w:val="28"/>
          <w:szCs w:val="28"/>
          <w:lang w:eastAsia="x-none"/>
        </w:rPr>
      </w:pPr>
      <w:proofErr w:type="gramStart"/>
      <w:r w:rsidRPr="001C7081">
        <w:rPr>
          <w:sz w:val="28"/>
          <w:szCs w:val="28"/>
        </w:rPr>
        <w:t xml:space="preserve">За 1 полугодие 2018 года </w:t>
      </w:r>
      <w:r w:rsidRPr="001C7081">
        <w:rPr>
          <w:sz w:val="28"/>
          <w:szCs w:val="28"/>
          <w:lang w:val="x-none" w:eastAsia="x-none"/>
        </w:rPr>
        <w:t xml:space="preserve">задолженность по продаже имущества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</w:t>
      </w:r>
      <w:r w:rsidRPr="001C7081">
        <w:rPr>
          <w:sz w:val="28"/>
          <w:szCs w:val="28"/>
          <w:lang w:eastAsia="x-none"/>
        </w:rPr>
        <w:t xml:space="preserve">в </w:t>
      </w:r>
      <w:r w:rsidRPr="001C7081">
        <w:rPr>
          <w:sz w:val="28"/>
          <w:szCs w:val="28"/>
          <w:lang w:val="x-none" w:eastAsia="x-none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составляет</w:t>
      </w:r>
      <w:r w:rsidRPr="001C7081">
        <w:rPr>
          <w:sz w:val="28"/>
          <w:szCs w:val="28"/>
          <w:lang w:eastAsia="x-none"/>
        </w:rPr>
        <w:t xml:space="preserve">  5 465,4 тыс. руб., в том числе:</w:t>
      </w:r>
      <w:proofErr w:type="gramEnd"/>
    </w:p>
    <w:p w:rsidR="001C7081" w:rsidRPr="001C7081" w:rsidRDefault="001C7081" w:rsidP="001C7081">
      <w:pPr>
        <w:tabs>
          <w:tab w:val="left" w:pos="567"/>
        </w:tabs>
        <w:ind w:firstLine="851"/>
        <w:jc w:val="both"/>
        <w:rPr>
          <w:sz w:val="28"/>
          <w:szCs w:val="28"/>
          <w:lang w:eastAsia="x-none"/>
        </w:rPr>
      </w:pPr>
      <w:r w:rsidRPr="001C7081">
        <w:rPr>
          <w:sz w:val="28"/>
          <w:szCs w:val="28"/>
          <w:lang w:eastAsia="x-none"/>
        </w:rPr>
        <w:t>- по основному долгу 4 409,9</w:t>
      </w:r>
      <w:r w:rsidRPr="001C7081">
        <w:rPr>
          <w:sz w:val="28"/>
          <w:szCs w:val="28"/>
          <w:lang w:val="x-none" w:eastAsia="x-none"/>
        </w:rPr>
        <w:t xml:space="preserve"> </w:t>
      </w:r>
      <w:proofErr w:type="spellStart"/>
      <w:r w:rsidRPr="001C7081">
        <w:rPr>
          <w:sz w:val="28"/>
          <w:szCs w:val="28"/>
          <w:lang w:val="x-none" w:eastAsia="x-none"/>
        </w:rPr>
        <w:t>тыс</w:t>
      </w:r>
      <w:proofErr w:type="gramStart"/>
      <w:r w:rsidRPr="001C7081">
        <w:rPr>
          <w:sz w:val="28"/>
          <w:szCs w:val="28"/>
          <w:lang w:val="x-none" w:eastAsia="x-none"/>
        </w:rPr>
        <w:t>.р</w:t>
      </w:r>
      <w:proofErr w:type="gramEnd"/>
      <w:r w:rsidRPr="001C7081">
        <w:rPr>
          <w:sz w:val="28"/>
          <w:szCs w:val="28"/>
          <w:lang w:val="x-none" w:eastAsia="x-none"/>
        </w:rPr>
        <w:t>уб</w:t>
      </w:r>
      <w:r w:rsidRPr="001C7081">
        <w:rPr>
          <w:sz w:val="28"/>
          <w:szCs w:val="28"/>
          <w:lang w:eastAsia="x-none"/>
        </w:rPr>
        <w:t>лей</w:t>
      </w:r>
      <w:proofErr w:type="spellEnd"/>
      <w:r w:rsidRPr="001C7081">
        <w:rPr>
          <w:sz w:val="28"/>
          <w:szCs w:val="28"/>
          <w:lang w:eastAsia="x-none"/>
        </w:rPr>
        <w:t xml:space="preserve">; </w:t>
      </w:r>
      <w:r w:rsidRPr="001C7081">
        <w:rPr>
          <w:sz w:val="28"/>
          <w:szCs w:val="28"/>
          <w:lang w:val="x-none" w:eastAsia="x-none"/>
        </w:rPr>
        <w:t xml:space="preserve">по пени – </w:t>
      </w:r>
      <w:r w:rsidRPr="001C7081">
        <w:rPr>
          <w:sz w:val="28"/>
          <w:szCs w:val="28"/>
          <w:lang w:eastAsia="x-none"/>
        </w:rPr>
        <w:t xml:space="preserve">1055,5 </w:t>
      </w:r>
      <w:proofErr w:type="spellStart"/>
      <w:r w:rsidRPr="001C7081">
        <w:rPr>
          <w:sz w:val="28"/>
          <w:szCs w:val="28"/>
          <w:lang w:eastAsia="x-none"/>
        </w:rPr>
        <w:t>тыс.рублей</w:t>
      </w:r>
      <w:proofErr w:type="spellEnd"/>
      <w:r w:rsidRPr="001C7081">
        <w:rPr>
          <w:sz w:val="28"/>
          <w:szCs w:val="28"/>
          <w:lang w:val="x-none" w:eastAsia="x-none"/>
        </w:rPr>
        <w:t>.</w:t>
      </w:r>
    </w:p>
    <w:p w:rsidR="001C7081" w:rsidRPr="001C7081" w:rsidRDefault="001C7081" w:rsidP="001C7081">
      <w:pPr>
        <w:tabs>
          <w:tab w:val="left" w:pos="567"/>
        </w:tabs>
        <w:ind w:firstLine="709"/>
        <w:jc w:val="both"/>
        <w:rPr>
          <w:sz w:val="28"/>
          <w:szCs w:val="28"/>
          <w:lang w:eastAsia="x-none"/>
        </w:rPr>
      </w:pPr>
      <w:r w:rsidRPr="001C7081">
        <w:rPr>
          <w:sz w:val="28"/>
          <w:szCs w:val="28"/>
          <w:lang w:eastAsia="x-none"/>
        </w:rPr>
        <w:t xml:space="preserve">Задолженность </w:t>
      </w:r>
      <w:r w:rsidRPr="001C7081">
        <w:rPr>
          <w:sz w:val="28"/>
          <w:szCs w:val="28"/>
          <w:lang w:val="x-none" w:eastAsia="x-none"/>
        </w:rPr>
        <w:t xml:space="preserve">по продаже имущества </w:t>
      </w:r>
      <w:r w:rsidRPr="001C7081">
        <w:rPr>
          <w:sz w:val="28"/>
          <w:szCs w:val="28"/>
          <w:lang w:eastAsia="x-none"/>
        </w:rPr>
        <w:t>по сравнению с 01.07.2017 снизилась на 611,1 тыс. руб. (задолженность по состоянию на 01.07.2017 составляла   6 076,5 тыс. руб., в том числе: по основному долгу 5301,2</w:t>
      </w:r>
      <w:r w:rsidRPr="001C7081">
        <w:rPr>
          <w:sz w:val="28"/>
          <w:szCs w:val="28"/>
          <w:lang w:val="x-none" w:eastAsia="x-none"/>
        </w:rPr>
        <w:t xml:space="preserve"> </w:t>
      </w:r>
      <w:proofErr w:type="spellStart"/>
      <w:r w:rsidRPr="001C7081">
        <w:rPr>
          <w:sz w:val="28"/>
          <w:szCs w:val="28"/>
          <w:lang w:val="x-none" w:eastAsia="x-none"/>
        </w:rPr>
        <w:t>тыс</w:t>
      </w:r>
      <w:proofErr w:type="gramStart"/>
      <w:r w:rsidRPr="001C7081">
        <w:rPr>
          <w:sz w:val="28"/>
          <w:szCs w:val="28"/>
          <w:lang w:val="x-none" w:eastAsia="x-none"/>
        </w:rPr>
        <w:t>.р</w:t>
      </w:r>
      <w:proofErr w:type="gramEnd"/>
      <w:r w:rsidRPr="001C7081">
        <w:rPr>
          <w:sz w:val="28"/>
          <w:szCs w:val="28"/>
          <w:lang w:val="x-none" w:eastAsia="x-none"/>
        </w:rPr>
        <w:t>уб</w:t>
      </w:r>
      <w:proofErr w:type="spellEnd"/>
      <w:r w:rsidRPr="001C7081">
        <w:rPr>
          <w:sz w:val="28"/>
          <w:szCs w:val="28"/>
          <w:lang w:val="x-none" w:eastAsia="x-none"/>
        </w:rPr>
        <w:t>.</w:t>
      </w:r>
      <w:r w:rsidRPr="001C7081">
        <w:rPr>
          <w:sz w:val="28"/>
          <w:szCs w:val="28"/>
          <w:lang w:eastAsia="x-none"/>
        </w:rPr>
        <w:t xml:space="preserve">;  </w:t>
      </w:r>
      <w:r w:rsidRPr="001C7081">
        <w:rPr>
          <w:sz w:val="28"/>
          <w:szCs w:val="28"/>
          <w:lang w:val="x-none" w:eastAsia="x-none"/>
        </w:rPr>
        <w:t>по пени –</w:t>
      </w:r>
      <w:r w:rsidRPr="001C7081">
        <w:rPr>
          <w:sz w:val="28"/>
          <w:szCs w:val="28"/>
          <w:lang w:eastAsia="x-none"/>
        </w:rPr>
        <w:t xml:space="preserve">775,3 </w:t>
      </w:r>
      <w:proofErr w:type="spellStart"/>
      <w:r w:rsidRPr="001C7081">
        <w:rPr>
          <w:sz w:val="28"/>
          <w:szCs w:val="28"/>
          <w:lang w:eastAsia="x-none"/>
        </w:rPr>
        <w:t>тыс.руб</w:t>
      </w:r>
      <w:proofErr w:type="spellEnd"/>
      <w:r w:rsidRPr="001C7081">
        <w:rPr>
          <w:sz w:val="28"/>
          <w:szCs w:val="28"/>
          <w:lang w:val="x-none" w:eastAsia="x-none"/>
        </w:rPr>
        <w:t>.</w:t>
      </w:r>
      <w:r w:rsidRPr="001C7081">
        <w:rPr>
          <w:sz w:val="28"/>
          <w:szCs w:val="28"/>
          <w:lang w:eastAsia="x-none"/>
        </w:rPr>
        <w:t>)</w:t>
      </w:r>
    </w:p>
    <w:p w:rsidR="001C7081" w:rsidRPr="001C7081" w:rsidRDefault="001C7081" w:rsidP="001C7081">
      <w:pPr>
        <w:tabs>
          <w:tab w:val="left" w:pos="567"/>
        </w:tabs>
        <w:ind w:firstLine="851"/>
        <w:jc w:val="both"/>
        <w:rPr>
          <w:sz w:val="28"/>
          <w:szCs w:val="28"/>
          <w:lang w:eastAsia="x-none"/>
        </w:rPr>
      </w:pPr>
      <w:r w:rsidRPr="001C7081">
        <w:rPr>
          <w:sz w:val="28"/>
          <w:szCs w:val="28"/>
          <w:lang w:eastAsia="x-none"/>
        </w:rPr>
        <w:t xml:space="preserve">Основная </w:t>
      </w:r>
      <w:r w:rsidRPr="001C7081">
        <w:rPr>
          <w:sz w:val="28"/>
          <w:szCs w:val="28"/>
          <w:lang w:val="x-none" w:eastAsia="x-none"/>
        </w:rPr>
        <w:t>задолженность по продаже имущества в соответствии с Федеральным законом от 22.07.2008 №159-ФЗ</w:t>
      </w:r>
      <w:r w:rsidRPr="001C7081">
        <w:rPr>
          <w:sz w:val="28"/>
          <w:szCs w:val="28"/>
          <w:lang w:eastAsia="x-none"/>
        </w:rPr>
        <w:t xml:space="preserve"> сложилась по договорам, задолженность по которым превышает 2 месяца:</w:t>
      </w:r>
    </w:p>
    <w:p w:rsidR="001C7081" w:rsidRPr="001C7081" w:rsidRDefault="001C7081" w:rsidP="001C7081">
      <w:pPr>
        <w:tabs>
          <w:tab w:val="left" w:pos="567"/>
        </w:tabs>
        <w:ind w:firstLine="851"/>
        <w:jc w:val="both"/>
        <w:rPr>
          <w:sz w:val="28"/>
          <w:szCs w:val="28"/>
          <w:lang w:eastAsia="x-none"/>
        </w:rPr>
      </w:pPr>
      <w:r w:rsidRPr="001C7081">
        <w:rPr>
          <w:sz w:val="28"/>
          <w:szCs w:val="28"/>
          <w:lang w:eastAsia="x-none"/>
        </w:rPr>
        <w:t>- по основному долгу 4 135,8</w:t>
      </w:r>
      <w:r w:rsidRPr="001C7081">
        <w:rPr>
          <w:sz w:val="28"/>
          <w:szCs w:val="28"/>
          <w:lang w:val="x-none" w:eastAsia="x-none"/>
        </w:rPr>
        <w:t xml:space="preserve"> </w:t>
      </w:r>
      <w:proofErr w:type="spellStart"/>
      <w:r w:rsidRPr="001C7081">
        <w:rPr>
          <w:sz w:val="28"/>
          <w:szCs w:val="28"/>
          <w:lang w:val="x-none" w:eastAsia="x-none"/>
        </w:rPr>
        <w:t>тыс</w:t>
      </w:r>
      <w:proofErr w:type="gramStart"/>
      <w:r w:rsidRPr="001C7081">
        <w:rPr>
          <w:sz w:val="28"/>
          <w:szCs w:val="28"/>
          <w:lang w:val="x-none" w:eastAsia="x-none"/>
        </w:rPr>
        <w:t>.р</w:t>
      </w:r>
      <w:proofErr w:type="gramEnd"/>
      <w:r w:rsidRPr="001C7081">
        <w:rPr>
          <w:sz w:val="28"/>
          <w:szCs w:val="28"/>
          <w:lang w:val="x-none" w:eastAsia="x-none"/>
        </w:rPr>
        <w:t>уб</w:t>
      </w:r>
      <w:r w:rsidRPr="001C7081">
        <w:rPr>
          <w:sz w:val="28"/>
          <w:szCs w:val="28"/>
          <w:lang w:eastAsia="x-none"/>
        </w:rPr>
        <w:t>лей</w:t>
      </w:r>
      <w:proofErr w:type="spellEnd"/>
      <w:r w:rsidRPr="001C7081">
        <w:rPr>
          <w:sz w:val="28"/>
          <w:szCs w:val="28"/>
          <w:lang w:eastAsia="x-none"/>
        </w:rPr>
        <w:t xml:space="preserve">; </w:t>
      </w:r>
      <w:r w:rsidRPr="001C7081">
        <w:rPr>
          <w:sz w:val="28"/>
          <w:szCs w:val="28"/>
          <w:lang w:val="x-none" w:eastAsia="x-none"/>
        </w:rPr>
        <w:t xml:space="preserve">по пени </w:t>
      </w:r>
      <w:r w:rsidRPr="001C7081">
        <w:rPr>
          <w:sz w:val="28"/>
          <w:szCs w:val="28"/>
          <w:lang w:eastAsia="x-none"/>
        </w:rPr>
        <w:t xml:space="preserve">960,7 </w:t>
      </w:r>
      <w:proofErr w:type="spellStart"/>
      <w:r w:rsidRPr="001C7081">
        <w:rPr>
          <w:sz w:val="28"/>
          <w:szCs w:val="28"/>
          <w:lang w:eastAsia="x-none"/>
        </w:rPr>
        <w:t>тыс.рублей</w:t>
      </w:r>
      <w:proofErr w:type="spellEnd"/>
      <w:r w:rsidRPr="001C7081">
        <w:rPr>
          <w:sz w:val="28"/>
          <w:szCs w:val="28"/>
          <w:lang w:val="x-none" w:eastAsia="x-none"/>
        </w:rPr>
        <w:t>.</w:t>
      </w:r>
    </w:p>
    <w:p w:rsidR="001C7081" w:rsidRPr="001C7081" w:rsidRDefault="001C7081" w:rsidP="001C7081">
      <w:pPr>
        <w:tabs>
          <w:tab w:val="left" w:pos="567"/>
        </w:tabs>
        <w:ind w:firstLine="851"/>
        <w:jc w:val="both"/>
        <w:rPr>
          <w:sz w:val="28"/>
          <w:szCs w:val="28"/>
          <w:lang w:eastAsia="x-none"/>
        </w:rPr>
      </w:pPr>
      <w:r w:rsidRPr="001C7081">
        <w:rPr>
          <w:sz w:val="28"/>
          <w:szCs w:val="28"/>
          <w:lang w:eastAsia="x-none"/>
        </w:rPr>
        <w:t xml:space="preserve">Работа по взысканию данного вида задолженности ведется в соответствии с порядком взыскания задолженности по неналоговым платежам, подлежащим уплате в бюджет города Барнаула, утвержденным постановлением администрации города от 21.01.2013 №96. </w:t>
      </w:r>
    </w:p>
    <w:p w:rsidR="001C7081" w:rsidRPr="001C7081" w:rsidRDefault="001C7081" w:rsidP="001C708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1C7081">
        <w:rPr>
          <w:sz w:val="28"/>
          <w:szCs w:val="28"/>
          <w:lang w:eastAsia="x-none"/>
        </w:rPr>
        <w:t xml:space="preserve">Направлено 9 претензионных писем о необходимости оплаты задолженности на сумму </w:t>
      </w:r>
      <w:r w:rsidRPr="001C7081">
        <w:rPr>
          <w:sz w:val="28"/>
          <w:szCs w:val="28"/>
        </w:rPr>
        <w:t xml:space="preserve">1 574,9 </w:t>
      </w:r>
      <w:proofErr w:type="spellStart"/>
      <w:r w:rsidRPr="001C7081">
        <w:rPr>
          <w:sz w:val="28"/>
          <w:szCs w:val="28"/>
        </w:rPr>
        <w:t>тыс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</w:t>
      </w:r>
      <w:proofErr w:type="spellEnd"/>
      <w:r w:rsidRPr="001C7081">
        <w:rPr>
          <w:sz w:val="28"/>
          <w:szCs w:val="28"/>
        </w:rPr>
        <w:t xml:space="preserve">.,  8 предпринимателей с задолженностью 1 153,1 </w:t>
      </w:r>
      <w:proofErr w:type="spellStart"/>
      <w:r w:rsidRPr="001C7081">
        <w:rPr>
          <w:sz w:val="28"/>
          <w:szCs w:val="28"/>
        </w:rPr>
        <w:t>тыс.руб</w:t>
      </w:r>
      <w:proofErr w:type="spellEnd"/>
      <w:r w:rsidRPr="001C7081">
        <w:rPr>
          <w:sz w:val="28"/>
          <w:szCs w:val="28"/>
        </w:rPr>
        <w:t>. приглашены на комиссию по  взысканию задолженности по неналоговым доходам, администрируемым комитетом по управлению муниципальной  собственностью города Барнаула.</w:t>
      </w:r>
    </w:p>
    <w:p w:rsidR="001C7081" w:rsidRPr="001C7081" w:rsidRDefault="001C7081" w:rsidP="001C708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С начала 2018 года из поданных исковых заявлений о взыскании задолженности по договорам купли-продажи нежилых помещений:</w:t>
      </w:r>
    </w:p>
    <w:p w:rsidR="001C7081" w:rsidRPr="001C7081" w:rsidRDefault="001C7081" w:rsidP="001C708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6 – удовлетворены на сумму 962,0  </w:t>
      </w:r>
      <w:proofErr w:type="spellStart"/>
      <w:r w:rsidRPr="001C7081">
        <w:rPr>
          <w:sz w:val="28"/>
          <w:szCs w:val="28"/>
        </w:rPr>
        <w:t>тыс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ублей</w:t>
      </w:r>
      <w:proofErr w:type="spellEnd"/>
      <w:r w:rsidRPr="001C7081">
        <w:rPr>
          <w:sz w:val="28"/>
          <w:szCs w:val="28"/>
        </w:rPr>
        <w:t xml:space="preserve"> (в том числе 1 с обращением взыскания на объект недвижимости), </w:t>
      </w:r>
    </w:p>
    <w:p w:rsidR="001C7081" w:rsidRPr="001C7081" w:rsidRDefault="001C7081" w:rsidP="001C708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2 –  на сумму  1216,5  </w:t>
      </w:r>
      <w:proofErr w:type="spellStart"/>
      <w:r w:rsidRPr="001C7081">
        <w:rPr>
          <w:sz w:val="28"/>
          <w:szCs w:val="28"/>
        </w:rPr>
        <w:t>тыс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ублей</w:t>
      </w:r>
      <w:proofErr w:type="spellEnd"/>
      <w:r w:rsidRPr="001C7081">
        <w:rPr>
          <w:sz w:val="28"/>
          <w:szCs w:val="28"/>
        </w:rPr>
        <w:t xml:space="preserve">  (в том числе 1 с обращением взыскания на объект недвижимости), находятся на рассмотрении.</w:t>
      </w:r>
    </w:p>
    <w:p w:rsidR="001C7081" w:rsidRPr="001C7081" w:rsidRDefault="001C7081" w:rsidP="001C7081">
      <w:pPr>
        <w:tabs>
          <w:tab w:val="left" w:pos="567"/>
        </w:tabs>
        <w:ind w:firstLine="709"/>
        <w:jc w:val="both"/>
        <w:rPr>
          <w:sz w:val="28"/>
          <w:szCs w:val="28"/>
          <w:lang w:eastAsia="x-none"/>
        </w:rPr>
      </w:pPr>
      <w:r w:rsidRPr="001C7081">
        <w:rPr>
          <w:sz w:val="28"/>
          <w:szCs w:val="28"/>
          <w:lang w:eastAsia="x-none"/>
        </w:rPr>
        <w:t>Задолженность от продажи имущества в соответствии с Федеральным законом от 21.12.2001 №178-ФЗ «О приватизации государственного и муниципального имущества» отсутствует.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>Ведется администрирование ежемесячных начислений по договорам купли-продажи в соответствии с федеральными законами №178-ФЗ, 159-ФЗ,</w:t>
      </w:r>
      <w:r w:rsidRPr="001C7081">
        <w:rPr>
          <w:sz w:val="28"/>
          <w:szCs w:val="28"/>
          <w:lang w:eastAsia="x-none"/>
        </w:rPr>
        <w:t xml:space="preserve"> </w:t>
      </w:r>
      <w:r w:rsidRPr="001C7081">
        <w:rPr>
          <w:sz w:val="28"/>
          <w:szCs w:val="28"/>
          <w:lang w:val="x-none" w:eastAsia="x-none"/>
        </w:rPr>
        <w:t>а также начисление процентов в программе «1С».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Осуществляется передача сведений о начисленных платежах в бюджет города от приватизации муниципального имущества города Барнаула, пеней по ним в Государственную информационную систему о государственных                        и муниципальных платежах.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</w:p>
    <w:p w:rsidR="001C7081" w:rsidRPr="001C7081" w:rsidRDefault="001C7081" w:rsidP="001C7081">
      <w:pPr>
        <w:ind w:firstLine="720"/>
        <w:jc w:val="both"/>
        <w:rPr>
          <w:color w:val="000000"/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>Р</w:t>
      </w:r>
      <w:r w:rsidRPr="001C7081">
        <w:rPr>
          <w:color w:val="000000"/>
          <w:sz w:val="28"/>
          <w:szCs w:val="28"/>
          <w:lang w:val="x-none" w:eastAsia="x-none"/>
        </w:rPr>
        <w:t>ешением</w:t>
      </w:r>
      <w:r w:rsidRPr="001C7081">
        <w:rPr>
          <w:sz w:val="28"/>
          <w:szCs w:val="28"/>
          <w:lang w:val="x-none" w:eastAsia="x-none"/>
        </w:rPr>
        <w:t xml:space="preserve"> Барнаульской городской Думы </w:t>
      </w:r>
      <w:r w:rsidRPr="001C7081">
        <w:rPr>
          <w:rFonts w:eastAsia="Calibri"/>
          <w:sz w:val="28"/>
          <w:szCs w:val="28"/>
          <w:lang w:val="x-none" w:eastAsia="en-US"/>
        </w:rPr>
        <w:t xml:space="preserve">от 01.12.2017 №29 «О бюджете города на 2018 год и на плановый период 2019 и 2020 годов» </w:t>
      </w:r>
      <w:r w:rsidRPr="001C7081">
        <w:rPr>
          <w:rFonts w:eastAsia="Calibri"/>
          <w:sz w:val="28"/>
          <w:szCs w:val="28"/>
          <w:lang w:eastAsia="en-US"/>
        </w:rPr>
        <w:t xml:space="preserve">(в редакции от 01.06.2018) </w:t>
      </w:r>
      <w:r w:rsidRPr="001C7081">
        <w:rPr>
          <w:sz w:val="28"/>
          <w:szCs w:val="28"/>
          <w:lang w:val="x-none" w:eastAsia="x-none"/>
        </w:rPr>
        <w:t>д</w:t>
      </w:r>
      <w:r w:rsidRPr="001C7081">
        <w:rPr>
          <w:color w:val="000000"/>
          <w:sz w:val="28"/>
          <w:szCs w:val="28"/>
          <w:lang w:val="x-none" w:eastAsia="x-none"/>
        </w:rPr>
        <w:t xml:space="preserve">оходная часть бюджета города от передачи в арендное пользование муниципального имущества на 2018 год сформирована в размере </w:t>
      </w:r>
      <w:r w:rsidRPr="001C7081">
        <w:rPr>
          <w:sz w:val="28"/>
          <w:szCs w:val="28"/>
          <w:lang w:val="x-none" w:eastAsia="x-none"/>
        </w:rPr>
        <w:t>210,91</w:t>
      </w:r>
      <w:r w:rsidRPr="001C7081">
        <w:rPr>
          <w:sz w:val="28"/>
          <w:szCs w:val="28"/>
          <w:lang w:eastAsia="x-none"/>
        </w:rPr>
        <w:t> </w:t>
      </w:r>
      <w:proofErr w:type="spellStart"/>
      <w:r w:rsidRPr="001C7081">
        <w:rPr>
          <w:color w:val="000000"/>
          <w:sz w:val="28"/>
          <w:szCs w:val="28"/>
          <w:lang w:val="x-none" w:eastAsia="x-none"/>
        </w:rPr>
        <w:t>млн.руб</w:t>
      </w:r>
      <w:r w:rsidRPr="001C7081">
        <w:rPr>
          <w:color w:val="000000"/>
          <w:sz w:val="28"/>
          <w:szCs w:val="28"/>
          <w:lang w:eastAsia="x-none"/>
        </w:rPr>
        <w:t>лей</w:t>
      </w:r>
      <w:proofErr w:type="spellEnd"/>
      <w:r w:rsidRPr="001C7081">
        <w:rPr>
          <w:color w:val="000000"/>
          <w:sz w:val="28"/>
          <w:szCs w:val="28"/>
          <w:lang w:eastAsia="x-none"/>
        </w:rPr>
        <w:t>.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  <w:lang w:val="x-none" w:eastAsia="x-none"/>
        </w:rPr>
      </w:pPr>
      <w:r w:rsidRPr="001C7081">
        <w:rPr>
          <w:color w:val="000000"/>
          <w:sz w:val="28"/>
          <w:szCs w:val="28"/>
          <w:lang w:val="x-none" w:eastAsia="x-none"/>
        </w:rPr>
        <w:t xml:space="preserve">На первое полугодие 2018 года запланировано поступление в бюджет города неналоговых доходов в  размере 100,673 </w:t>
      </w:r>
      <w:proofErr w:type="spellStart"/>
      <w:r w:rsidRPr="001C7081">
        <w:rPr>
          <w:color w:val="000000"/>
          <w:sz w:val="28"/>
          <w:szCs w:val="28"/>
          <w:lang w:val="x-none" w:eastAsia="x-none"/>
        </w:rPr>
        <w:t>млн.руб</w:t>
      </w:r>
      <w:proofErr w:type="spellEnd"/>
      <w:r w:rsidRPr="001C7081">
        <w:rPr>
          <w:color w:val="000000"/>
          <w:sz w:val="28"/>
          <w:szCs w:val="28"/>
          <w:lang w:val="x-none" w:eastAsia="x-none"/>
        </w:rPr>
        <w:t xml:space="preserve">., фактически </w:t>
      </w:r>
      <w:r w:rsidRPr="001C7081">
        <w:rPr>
          <w:sz w:val="28"/>
          <w:szCs w:val="28"/>
          <w:lang w:val="x-none" w:eastAsia="x-none"/>
        </w:rPr>
        <w:t xml:space="preserve">сумма поступлений за отчетный период составляет 97,63 </w:t>
      </w:r>
      <w:proofErr w:type="spellStart"/>
      <w:r w:rsidRPr="001C7081">
        <w:rPr>
          <w:sz w:val="28"/>
          <w:szCs w:val="28"/>
          <w:lang w:val="x-none" w:eastAsia="x-none"/>
        </w:rPr>
        <w:t>млн.руб</w:t>
      </w:r>
      <w:proofErr w:type="spellEnd"/>
      <w:r w:rsidRPr="001C7081">
        <w:rPr>
          <w:sz w:val="28"/>
          <w:szCs w:val="28"/>
          <w:lang w:val="x-none" w:eastAsia="x-none"/>
        </w:rPr>
        <w:t xml:space="preserve">., процент выполнения от плановых показателей поступления доходов от сдачи в аренду  – 97%. </w:t>
      </w:r>
    </w:p>
    <w:p w:rsidR="001C7081" w:rsidRPr="001C7081" w:rsidRDefault="001C7081" w:rsidP="001C7081">
      <w:pPr>
        <w:tabs>
          <w:tab w:val="left" w:pos="142"/>
        </w:tabs>
        <w:ind w:firstLine="720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>Подготовлено 465 соглашений о внесении изменений в действующие договоры аренды и субаренды.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>За первое полугодие 2018 года заключено 114 договоров пользования на нежилые помещения муниципальной собственности.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>Подготовлено 5 постановлений администрации города о предоставлении в пользование нежилых помещений муниципальной собственности на льготных условиях.</w:t>
      </w:r>
    </w:p>
    <w:p w:rsidR="001C7081" w:rsidRPr="001C7081" w:rsidRDefault="001C7081" w:rsidP="001C7081">
      <w:pPr>
        <w:ind w:firstLine="720"/>
        <w:jc w:val="both"/>
        <w:rPr>
          <w:bCs/>
          <w:sz w:val="28"/>
          <w:szCs w:val="28"/>
        </w:rPr>
      </w:pPr>
      <w:r w:rsidRPr="001C7081">
        <w:rPr>
          <w:sz w:val="28"/>
          <w:szCs w:val="28"/>
        </w:rPr>
        <w:t>Подготовлено 2 решения Барнаульской городской Думы. В настоящее время подготовлен проект решения Думы о</w:t>
      </w:r>
      <w:r w:rsidRPr="001C7081">
        <w:rPr>
          <w:bCs/>
          <w:sz w:val="28"/>
          <w:szCs w:val="28"/>
        </w:rPr>
        <w:t>б утверждении Порядка установления льготной арендной платы в отношении объектов культурного наследия, находящихся в неудовлетворительном состоянии, относящихся к муниципальной собственности города Барнаула, который проходит процедуру общественного обсуждения и оценки регулирующего воздействия.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>По состоянию на 01.07.2018 действует: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 xml:space="preserve">- 344 договора аренды нежилых помещений общей площадью </w:t>
      </w:r>
      <w:r w:rsidRPr="001C7081">
        <w:rPr>
          <w:sz w:val="28"/>
          <w:szCs w:val="28"/>
          <w:lang w:eastAsia="x-none"/>
        </w:rPr>
        <w:t xml:space="preserve">                      </w:t>
      </w:r>
      <w:r w:rsidRPr="001C7081">
        <w:rPr>
          <w:sz w:val="28"/>
          <w:szCs w:val="28"/>
          <w:lang w:val="x-none" w:eastAsia="x-none"/>
        </w:rPr>
        <w:t xml:space="preserve"> 40 842,2 </w:t>
      </w:r>
      <w:proofErr w:type="spellStart"/>
      <w:r w:rsidRPr="001C7081">
        <w:rPr>
          <w:sz w:val="28"/>
          <w:szCs w:val="28"/>
          <w:lang w:val="x-none" w:eastAsia="x-none"/>
        </w:rPr>
        <w:t>кв.метра</w:t>
      </w:r>
      <w:proofErr w:type="spellEnd"/>
      <w:r w:rsidRPr="001C7081">
        <w:rPr>
          <w:sz w:val="28"/>
          <w:szCs w:val="28"/>
          <w:lang w:val="x-none" w:eastAsia="x-none"/>
        </w:rPr>
        <w:t>;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 xml:space="preserve">- 90 договоров безвозмездного пользования нежилых помещений общей площадью 31 603,4 </w:t>
      </w:r>
      <w:proofErr w:type="spellStart"/>
      <w:r w:rsidRPr="001C7081">
        <w:rPr>
          <w:sz w:val="28"/>
          <w:szCs w:val="28"/>
          <w:lang w:val="x-none" w:eastAsia="x-none"/>
        </w:rPr>
        <w:t>кв.метра</w:t>
      </w:r>
      <w:proofErr w:type="spellEnd"/>
      <w:r w:rsidRPr="001C7081">
        <w:rPr>
          <w:sz w:val="28"/>
          <w:szCs w:val="28"/>
          <w:lang w:val="x-none" w:eastAsia="x-none"/>
        </w:rPr>
        <w:t>;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 xml:space="preserve">- 67 договоров аренды объектов инженерной инфраструктуры (в том числе нежилые сооружения общей площадью 107 385,5 </w:t>
      </w:r>
      <w:proofErr w:type="spellStart"/>
      <w:r w:rsidRPr="001C7081">
        <w:rPr>
          <w:sz w:val="28"/>
          <w:szCs w:val="28"/>
          <w:lang w:val="x-none" w:eastAsia="x-none"/>
        </w:rPr>
        <w:t>кв.метра</w:t>
      </w:r>
      <w:proofErr w:type="spellEnd"/>
      <w:r w:rsidRPr="001C7081">
        <w:rPr>
          <w:sz w:val="28"/>
          <w:szCs w:val="28"/>
          <w:lang w:val="x-none" w:eastAsia="x-none"/>
        </w:rPr>
        <w:t>);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>- 36 договоров пользования движимым имуществом;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>- 8 договоров субаренды;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>- 7 договоров на возмещение транспортного налога;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 xml:space="preserve">- 1 концессионное соглашение (в том числе нежилые сооружения общей площадью 52 466,1 </w:t>
      </w:r>
      <w:proofErr w:type="spellStart"/>
      <w:r w:rsidRPr="001C7081">
        <w:rPr>
          <w:sz w:val="28"/>
          <w:szCs w:val="28"/>
          <w:lang w:val="x-none" w:eastAsia="x-none"/>
        </w:rPr>
        <w:t>кв.метра</w:t>
      </w:r>
      <w:proofErr w:type="spellEnd"/>
      <w:r w:rsidRPr="001C7081">
        <w:rPr>
          <w:sz w:val="28"/>
          <w:szCs w:val="28"/>
          <w:lang w:val="x-none" w:eastAsia="x-none"/>
        </w:rPr>
        <w:t>); .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 xml:space="preserve">В Реестре объектов муниципальной собственности на 01.07.2018 значатся нежилые здания и помещения, предназначенные для передачи в пользование,  общей площадью 281,3 </w:t>
      </w:r>
      <w:proofErr w:type="spellStart"/>
      <w:r w:rsidRPr="001C7081">
        <w:rPr>
          <w:sz w:val="28"/>
          <w:szCs w:val="28"/>
          <w:lang w:val="x-none" w:eastAsia="x-none"/>
        </w:rPr>
        <w:t>тыс.кв.метра</w:t>
      </w:r>
      <w:proofErr w:type="spellEnd"/>
      <w:r w:rsidRPr="001C7081">
        <w:rPr>
          <w:sz w:val="28"/>
          <w:szCs w:val="28"/>
          <w:lang w:val="x-none" w:eastAsia="x-none"/>
        </w:rPr>
        <w:t xml:space="preserve">. Всего передано в пользование муниципальное имущество общей площадью 252,6 </w:t>
      </w:r>
      <w:proofErr w:type="spellStart"/>
      <w:r w:rsidRPr="001C7081">
        <w:rPr>
          <w:sz w:val="28"/>
          <w:szCs w:val="28"/>
          <w:lang w:val="x-none" w:eastAsia="x-none"/>
        </w:rPr>
        <w:t>тыс.кв.метра</w:t>
      </w:r>
      <w:proofErr w:type="spellEnd"/>
      <w:r w:rsidRPr="001C7081">
        <w:rPr>
          <w:sz w:val="28"/>
          <w:szCs w:val="28"/>
          <w:lang w:val="x-none" w:eastAsia="x-none"/>
        </w:rPr>
        <w:t xml:space="preserve">. Площадь свободных нежилых помещений, предназначенных для сдачи в аренду,  составляет 29,0 </w:t>
      </w:r>
      <w:proofErr w:type="spellStart"/>
      <w:r w:rsidRPr="001C7081">
        <w:rPr>
          <w:sz w:val="28"/>
          <w:szCs w:val="28"/>
          <w:lang w:val="x-none" w:eastAsia="x-none"/>
        </w:rPr>
        <w:t>тыс.кв.метра</w:t>
      </w:r>
      <w:proofErr w:type="spellEnd"/>
      <w:r w:rsidRPr="001C7081">
        <w:rPr>
          <w:sz w:val="28"/>
          <w:szCs w:val="28"/>
          <w:lang w:val="x-none" w:eastAsia="x-none"/>
        </w:rPr>
        <w:t xml:space="preserve">. 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 xml:space="preserve">За первое полугодие 2018 года расходы на содержание свободных нежилых помещений составили – 5 853,1 </w:t>
      </w:r>
      <w:proofErr w:type="spellStart"/>
      <w:r w:rsidRPr="001C7081">
        <w:rPr>
          <w:sz w:val="28"/>
          <w:szCs w:val="28"/>
          <w:lang w:val="x-none" w:eastAsia="x-none"/>
        </w:rPr>
        <w:t>тыс.руб</w:t>
      </w:r>
      <w:proofErr w:type="spellEnd"/>
      <w:r w:rsidRPr="001C7081">
        <w:rPr>
          <w:sz w:val="28"/>
          <w:szCs w:val="28"/>
          <w:lang w:val="x-none" w:eastAsia="x-none"/>
        </w:rPr>
        <w:t xml:space="preserve">. (за первое полугодие 2017 года  – 5 741,1 </w:t>
      </w:r>
      <w:proofErr w:type="spellStart"/>
      <w:r w:rsidRPr="001C7081">
        <w:rPr>
          <w:sz w:val="28"/>
          <w:szCs w:val="28"/>
          <w:lang w:val="x-none" w:eastAsia="x-none"/>
        </w:rPr>
        <w:t>тыс.руб</w:t>
      </w:r>
      <w:proofErr w:type="spellEnd"/>
      <w:r w:rsidRPr="001C7081">
        <w:rPr>
          <w:sz w:val="28"/>
          <w:szCs w:val="28"/>
          <w:lang w:val="x-none" w:eastAsia="x-none"/>
        </w:rPr>
        <w:t xml:space="preserve">.), в </w:t>
      </w:r>
      <w:proofErr w:type="spellStart"/>
      <w:r w:rsidRPr="001C7081">
        <w:rPr>
          <w:sz w:val="28"/>
          <w:szCs w:val="28"/>
          <w:lang w:val="x-none" w:eastAsia="x-none"/>
        </w:rPr>
        <w:t>т.ч</w:t>
      </w:r>
      <w:proofErr w:type="spellEnd"/>
      <w:r w:rsidRPr="001C7081">
        <w:rPr>
          <w:sz w:val="28"/>
          <w:szCs w:val="28"/>
          <w:lang w:val="x-none" w:eastAsia="x-none"/>
        </w:rPr>
        <w:t xml:space="preserve">. коммунальные услуги – 2 718,8 </w:t>
      </w:r>
      <w:proofErr w:type="spellStart"/>
      <w:r w:rsidRPr="001C7081">
        <w:rPr>
          <w:sz w:val="28"/>
          <w:szCs w:val="28"/>
          <w:lang w:val="x-none" w:eastAsia="x-none"/>
        </w:rPr>
        <w:t>тыс.руб</w:t>
      </w:r>
      <w:proofErr w:type="spellEnd"/>
      <w:r w:rsidRPr="001C7081">
        <w:rPr>
          <w:sz w:val="28"/>
          <w:szCs w:val="28"/>
          <w:lang w:val="x-none" w:eastAsia="x-none"/>
        </w:rPr>
        <w:t>., текущее содержание, взносы на кап</w:t>
      </w:r>
      <w:r w:rsidRPr="001C7081">
        <w:rPr>
          <w:sz w:val="28"/>
          <w:szCs w:val="28"/>
          <w:lang w:eastAsia="x-none"/>
        </w:rPr>
        <w:t xml:space="preserve">итальный </w:t>
      </w:r>
      <w:r w:rsidRPr="001C7081">
        <w:rPr>
          <w:sz w:val="28"/>
          <w:szCs w:val="28"/>
          <w:lang w:val="x-none" w:eastAsia="x-none"/>
        </w:rPr>
        <w:t xml:space="preserve">ремонт – 1 632,0 </w:t>
      </w:r>
      <w:proofErr w:type="spellStart"/>
      <w:r w:rsidRPr="001C7081">
        <w:rPr>
          <w:sz w:val="28"/>
          <w:szCs w:val="28"/>
          <w:lang w:val="x-none" w:eastAsia="x-none"/>
        </w:rPr>
        <w:t>тыс.руб</w:t>
      </w:r>
      <w:proofErr w:type="spellEnd"/>
      <w:r w:rsidRPr="001C7081">
        <w:rPr>
          <w:sz w:val="28"/>
          <w:szCs w:val="28"/>
          <w:lang w:val="x-none" w:eastAsia="x-none"/>
        </w:rPr>
        <w:t>., охран</w:t>
      </w:r>
      <w:r w:rsidRPr="001C7081">
        <w:rPr>
          <w:sz w:val="28"/>
          <w:szCs w:val="28"/>
          <w:lang w:eastAsia="x-none"/>
        </w:rPr>
        <w:t>а</w:t>
      </w:r>
      <w:r w:rsidRPr="001C7081">
        <w:rPr>
          <w:sz w:val="28"/>
          <w:szCs w:val="28"/>
          <w:lang w:val="x-none" w:eastAsia="x-none"/>
        </w:rPr>
        <w:t xml:space="preserve"> </w:t>
      </w:r>
      <w:r w:rsidRPr="001C7081">
        <w:rPr>
          <w:sz w:val="28"/>
          <w:szCs w:val="28"/>
          <w:lang w:eastAsia="x-none"/>
        </w:rPr>
        <w:t xml:space="preserve">зданий </w:t>
      </w:r>
      <w:r w:rsidRPr="001C7081">
        <w:rPr>
          <w:sz w:val="28"/>
          <w:szCs w:val="28"/>
          <w:lang w:val="x-none" w:eastAsia="x-none"/>
        </w:rPr>
        <w:t xml:space="preserve">– 1 502,3 </w:t>
      </w:r>
      <w:proofErr w:type="spellStart"/>
      <w:r w:rsidRPr="001C7081">
        <w:rPr>
          <w:sz w:val="28"/>
          <w:szCs w:val="28"/>
          <w:lang w:val="x-none" w:eastAsia="x-none"/>
        </w:rPr>
        <w:t>тыс.руб</w:t>
      </w:r>
      <w:proofErr w:type="spellEnd"/>
      <w:r w:rsidRPr="001C7081">
        <w:rPr>
          <w:sz w:val="28"/>
          <w:szCs w:val="28"/>
          <w:lang w:val="x-none" w:eastAsia="x-none"/>
        </w:rPr>
        <w:t>.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Для уменьшения расходной части бюджета города проводится работа по заключению дополнительных соглашений к муниципальным контрактам управления многоквартирными домами, по условиям которых обязанность по оплате коммунальных платежей возлагается на пользователей нежилых помещений. За первое полугодие 2018 года с арендаторами подписано 13 соглашений.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>Задолженность по перечислению денежных средств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 на 01.07.2018 без учета кредитового остатка составляет 63 171,4 тыс. рублей, по пени – 6 517,2 тыс. рублей.</w:t>
      </w:r>
    </w:p>
    <w:p w:rsidR="001C7081" w:rsidRPr="001C7081" w:rsidRDefault="001C7081" w:rsidP="001C7081">
      <w:pPr>
        <w:tabs>
          <w:tab w:val="left" w:pos="567"/>
        </w:tabs>
        <w:ind w:firstLine="720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 xml:space="preserve">Крупными должниками являются ОАО «Энергия транзит» </w:t>
      </w:r>
      <w:r w:rsidRPr="001C7081">
        <w:rPr>
          <w:sz w:val="28"/>
          <w:szCs w:val="28"/>
          <w:lang w:eastAsia="x-none"/>
        </w:rPr>
        <w:t xml:space="preserve">                          </w:t>
      </w:r>
      <w:r w:rsidRPr="001C7081">
        <w:rPr>
          <w:sz w:val="28"/>
          <w:szCs w:val="28"/>
          <w:lang w:val="x-none" w:eastAsia="x-none"/>
        </w:rPr>
        <w:t xml:space="preserve">(7 430,6 </w:t>
      </w:r>
      <w:proofErr w:type="spellStart"/>
      <w:r w:rsidRPr="001C7081">
        <w:rPr>
          <w:sz w:val="28"/>
          <w:szCs w:val="28"/>
          <w:lang w:val="x-none" w:eastAsia="x-none"/>
        </w:rPr>
        <w:t>тыс.руб</w:t>
      </w:r>
      <w:proofErr w:type="spellEnd"/>
      <w:r w:rsidRPr="001C7081">
        <w:rPr>
          <w:sz w:val="28"/>
          <w:szCs w:val="28"/>
          <w:lang w:val="x-none" w:eastAsia="x-none"/>
        </w:rPr>
        <w:t>.) и  ОАО «</w:t>
      </w:r>
      <w:proofErr w:type="spellStart"/>
      <w:r w:rsidRPr="001C7081">
        <w:rPr>
          <w:sz w:val="28"/>
          <w:szCs w:val="28"/>
          <w:lang w:val="x-none" w:eastAsia="x-none"/>
        </w:rPr>
        <w:t>БарнаулПассажирТранс</w:t>
      </w:r>
      <w:proofErr w:type="spellEnd"/>
      <w:r w:rsidRPr="001C7081">
        <w:rPr>
          <w:sz w:val="28"/>
          <w:szCs w:val="28"/>
          <w:lang w:val="x-none" w:eastAsia="x-none"/>
        </w:rPr>
        <w:t xml:space="preserve">» (10 040,7 </w:t>
      </w:r>
      <w:proofErr w:type="spellStart"/>
      <w:r w:rsidRPr="001C7081">
        <w:rPr>
          <w:sz w:val="28"/>
          <w:szCs w:val="28"/>
          <w:lang w:val="x-none" w:eastAsia="x-none"/>
        </w:rPr>
        <w:t>тыс.руб</w:t>
      </w:r>
      <w:proofErr w:type="spellEnd"/>
      <w:r w:rsidRPr="001C7081">
        <w:rPr>
          <w:sz w:val="28"/>
          <w:szCs w:val="28"/>
          <w:lang w:val="x-none" w:eastAsia="x-none"/>
        </w:rPr>
        <w:t>.).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eastAsia="x-none"/>
        </w:rPr>
        <w:t xml:space="preserve">Комитетом </w:t>
      </w:r>
      <w:r w:rsidRPr="001C7081">
        <w:rPr>
          <w:sz w:val="28"/>
          <w:szCs w:val="28"/>
          <w:lang w:val="x-none" w:eastAsia="x-none"/>
        </w:rPr>
        <w:t xml:space="preserve">проводятся необходимые мероприятия </w:t>
      </w:r>
      <w:proofErr w:type="gramStart"/>
      <w:r w:rsidRPr="001C7081">
        <w:rPr>
          <w:sz w:val="28"/>
          <w:szCs w:val="28"/>
          <w:lang w:val="x-none" w:eastAsia="x-none"/>
        </w:rPr>
        <w:t>по взысканию задолженности по арендной плате за использование муниципального имущества в соответствии с Порядком</w:t>
      </w:r>
      <w:proofErr w:type="gramEnd"/>
      <w:r w:rsidRPr="001C7081">
        <w:rPr>
          <w:sz w:val="28"/>
          <w:szCs w:val="28"/>
          <w:lang w:val="x-none" w:eastAsia="x-none"/>
        </w:rPr>
        <w:t xml:space="preserve"> взыскания задолженности по неналоговым платежам, подлежащим уплате в  бюджет города Барнаула, утвержденным постановлением администрации города Барнаула от 21.01.2013 №96.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 xml:space="preserve">На официальном Интернет-сайте комитета разработан и функционирует онлайн-сервис «Узнай свою задолженность по договорам аренды». Обновление информации на данном сервисе осуществляется ежемесячно 15-го числа. </w:t>
      </w:r>
    </w:p>
    <w:p w:rsidR="001C7081" w:rsidRPr="001C7081" w:rsidRDefault="001C7081" w:rsidP="001C7081">
      <w:pPr>
        <w:tabs>
          <w:tab w:val="left" w:pos="567"/>
        </w:tabs>
        <w:ind w:firstLine="851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>В первом полугодии 2018 года комитетом проведено 7 заседаний комиссии по взысканию задолженности по неналоговым доходам, администрируемым комитетом по управлению муниципальной собственностью.</w:t>
      </w:r>
    </w:p>
    <w:p w:rsidR="001C7081" w:rsidRPr="001C7081" w:rsidRDefault="001C7081" w:rsidP="001C7081">
      <w:pPr>
        <w:ind w:firstLine="851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На заседания были приглашены 50 арендаторов, имеющие задолженность по арендной плате за нежилые помещения муниципальной собственности. В результате работы данной комиссии в бюджет города оплачено неналоговых доходов от арендной платы в размере 1 672,9  </w:t>
      </w:r>
      <w:proofErr w:type="spellStart"/>
      <w:r w:rsidRPr="001C7081">
        <w:rPr>
          <w:sz w:val="28"/>
          <w:szCs w:val="28"/>
        </w:rPr>
        <w:t>тыс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ублей</w:t>
      </w:r>
      <w:proofErr w:type="spellEnd"/>
      <w:r w:rsidRPr="001C7081">
        <w:rPr>
          <w:sz w:val="28"/>
          <w:szCs w:val="28"/>
        </w:rPr>
        <w:t>.</w:t>
      </w:r>
    </w:p>
    <w:p w:rsidR="001C7081" w:rsidRPr="001C7081" w:rsidRDefault="001C7081" w:rsidP="001C7081">
      <w:pPr>
        <w:ind w:firstLine="851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Кроме того, в бюджет города от УФССП России по Алтайскому краю поступили денежные средства от оплаты задолженности по арендной плате                         в сумме 657,5 </w:t>
      </w:r>
      <w:proofErr w:type="spellStart"/>
      <w:r w:rsidRPr="001C7081">
        <w:rPr>
          <w:sz w:val="28"/>
          <w:szCs w:val="28"/>
        </w:rPr>
        <w:t>тыс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ублей</w:t>
      </w:r>
      <w:proofErr w:type="spellEnd"/>
      <w:r w:rsidRPr="001C7081">
        <w:rPr>
          <w:sz w:val="28"/>
          <w:szCs w:val="28"/>
        </w:rPr>
        <w:t>.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>В соответствии с распоряжением администрации города от 22.10.2010 №311«Об утверждении Плана мероприятий по реализации Федерального закона от 27.07.2010 №210-ФЗ «Об организации предоставления государственных и муниципальных услуг»  проводится работа по размещению информации в электронном виде об объектах недвижимого имущества, находящихся в муниципальной собственности, и предназначенных для сдачи в аренду, в перечне первоочередных государственных и муниципальных услуг.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 xml:space="preserve">Для обеспечения эффективности использования муниципальной собственности и соблюдения условий договоров пользования за первое полугодие  2018 года проведена 81 проверка использования нежилых помещений муниципальной собственности. 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С целью пополнения доходной части бюджета города в первом полугодии 2018 года комитетом проведено 18 аукционов на 236 объектов общей площадью 23,2 </w:t>
      </w:r>
      <w:proofErr w:type="spellStart"/>
      <w:r w:rsidRPr="001C7081">
        <w:rPr>
          <w:sz w:val="28"/>
          <w:szCs w:val="28"/>
        </w:rPr>
        <w:t>тыс.кв</w:t>
      </w:r>
      <w:proofErr w:type="gramStart"/>
      <w:r w:rsidRPr="001C7081">
        <w:rPr>
          <w:sz w:val="28"/>
          <w:szCs w:val="28"/>
        </w:rPr>
        <w:t>.м</w:t>
      </w:r>
      <w:proofErr w:type="gramEnd"/>
      <w:r w:rsidRPr="001C7081">
        <w:rPr>
          <w:sz w:val="28"/>
          <w:szCs w:val="28"/>
        </w:rPr>
        <w:t>етра</w:t>
      </w:r>
      <w:proofErr w:type="spellEnd"/>
      <w:r w:rsidRPr="001C7081">
        <w:rPr>
          <w:sz w:val="28"/>
          <w:szCs w:val="28"/>
        </w:rPr>
        <w:t xml:space="preserve">. По результатам аукционов заключено 62 договора аренды нежилых помещений общей площадью 4,7 </w:t>
      </w:r>
      <w:proofErr w:type="spellStart"/>
      <w:r w:rsidRPr="001C7081">
        <w:rPr>
          <w:sz w:val="28"/>
          <w:szCs w:val="28"/>
        </w:rPr>
        <w:t>тыс.кв</w:t>
      </w:r>
      <w:proofErr w:type="gramStart"/>
      <w:r w:rsidRPr="001C7081">
        <w:rPr>
          <w:sz w:val="28"/>
          <w:szCs w:val="28"/>
        </w:rPr>
        <w:t>.м</w:t>
      </w:r>
      <w:proofErr w:type="gramEnd"/>
      <w:r w:rsidRPr="001C7081">
        <w:rPr>
          <w:sz w:val="28"/>
          <w:szCs w:val="28"/>
        </w:rPr>
        <w:t>етра</w:t>
      </w:r>
      <w:proofErr w:type="spellEnd"/>
      <w:r w:rsidRPr="001C7081">
        <w:rPr>
          <w:sz w:val="28"/>
          <w:szCs w:val="28"/>
        </w:rPr>
        <w:t>. Также проведено   12 аукционов и 3 конкурса на право заключения договоров аренды муниципального имущества в отношении 1 046 объектов инженерной инфраструктуры.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По результатам проведенных аукционов на право заключения договоров аренды в отношении объектов инженерной инфраструктуры заключено  9 договоров аренды на 49 объектов.</w:t>
      </w:r>
    </w:p>
    <w:p w:rsidR="001C7081" w:rsidRPr="001C7081" w:rsidRDefault="001C7081" w:rsidP="001C7081">
      <w:pPr>
        <w:ind w:firstLine="720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Согласно техническим заключениям о принадлежности передаваемых в аренду объектов инженерной инфраструктуры к единой технологической системе, обслуживаемой специализированной организацией, передано на обслуживание в  первом полугодии 2018 года  69 объектов, в том числе 50 сетей водоснабжения и водоотведения, 3 сети теплоснабжения, 8 сетей электроснабжения, 6 светофорных объектов.</w:t>
      </w:r>
    </w:p>
    <w:p w:rsidR="001C7081" w:rsidRPr="001C7081" w:rsidRDefault="001C7081" w:rsidP="001C7081">
      <w:pPr>
        <w:jc w:val="both"/>
        <w:rPr>
          <w:bCs/>
          <w:i/>
          <w:sz w:val="28"/>
          <w:szCs w:val="28"/>
          <w:highlight w:val="yellow"/>
        </w:rPr>
      </w:pPr>
    </w:p>
    <w:p w:rsidR="001C7081" w:rsidRPr="001C7081" w:rsidRDefault="001C7081" w:rsidP="001C7081">
      <w:pPr>
        <w:tabs>
          <w:tab w:val="left" w:pos="720"/>
        </w:tabs>
        <w:ind w:right="8" w:firstLine="709"/>
        <w:jc w:val="both"/>
        <w:rPr>
          <w:sz w:val="28"/>
          <w:szCs w:val="28"/>
        </w:rPr>
      </w:pPr>
      <w:proofErr w:type="gramStart"/>
      <w:r w:rsidRPr="001C7081">
        <w:rPr>
          <w:sz w:val="28"/>
          <w:szCs w:val="28"/>
        </w:rPr>
        <w:t>По состоянию на 01.07.2018 зарегистрировано 15 (в 2017 году – 18) муниципальных унитарных предприятий (далее – предприятия), из которых 12 (в 2017 году – 14) осуществляют свою деятельность в соответствии с уставами, 1 находится в стадии банкротства (в 2017 году – 2) и 2 в ликвидации (в 2017 году – 1 и в стадии подготовки к ликвидации – 1).</w:t>
      </w:r>
      <w:proofErr w:type="gramEnd"/>
    </w:p>
    <w:p w:rsidR="001C7081" w:rsidRPr="001C7081" w:rsidRDefault="001C7081" w:rsidP="001C70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По итогам 1 квартала 2018 года с прибылью сработали 10 предприятий, совокупный размер которой составил 62 879,0 </w:t>
      </w:r>
      <w:proofErr w:type="spellStart"/>
      <w:r w:rsidRPr="001C7081">
        <w:rPr>
          <w:sz w:val="28"/>
          <w:szCs w:val="28"/>
        </w:rPr>
        <w:t>тыс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ублей</w:t>
      </w:r>
      <w:proofErr w:type="spellEnd"/>
      <w:r w:rsidRPr="001C7081">
        <w:rPr>
          <w:sz w:val="28"/>
          <w:szCs w:val="28"/>
        </w:rPr>
        <w:t xml:space="preserve">, в 2017 году таких предприятий было 12, а размер прибыли составлял 40 550,0 </w:t>
      </w:r>
      <w:proofErr w:type="spellStart"/>
      <w:r w:rsidRPr="001C7081">
        <w:rPr>
          <w:sz w:val="28"/>
          <w:szCs w:val="28"/>
        </w:rPr>
        <w:t>тыс.рублей</w:t>
      </w:r>
      <w:proofErr w:type="spellEnd"/>
      <w:r w:rsidRPr="001C7081">
        <w:rPr>
          <w:sz w:val="28"/>
          <w:szCs w:val="28"/>
        </w:rPr>
        <w:t>. Самую высокую прибыль по итогам 1 квартала 2018 года получило МУП «Энергетик» – 57 916,0 </w:t>
      </w:r>
      <w:proofErr w:type="spellStart"/>
      <w:r w:rsidRPr="001C7081">
        <w:rPr>
          <w:sz w:val="28"/>
          <w:szCs w:val="28"/>
        </w:rPr>
        <w:t>тыс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ублей</w:t>
      </w:r>
      <w:proofErr w:type="spellEnd"/>
      <w:r w:rsidRPr="001C7081">
        <w:rPr>
          <w:sz w:val="28"/>
          <w:szCs w:val="28"/>
        </w:rPr>
        <w:t xml:space="preserve"> (по итогам аналогичного периода 2017 года прибыль предприятия составляла 34 329,0 </w:t>
      </w:r>
      <w:proofErr w:type="spellStart"/>
      <w:r w:rsidRPr="001C7081">
        <w:rPr>
          <w:sz w:val="28"/>
          <w:szCs w:val="28"/>
        </w:rPr>
        <w:t>тыс.рублей</w:t>
      </w:r>
      <w:proofErr w:type="spellEnd"/>
      <w:r w:rsidRPr="001C7081">
        <w:rPr>
          <w:sz w:val="28"/>
          <w:szCs w:val="28"/>
        </w:rPr>
        <w:t>), МУП «</w:t>
      </w:r>
      <w:proofErr w:type="spellStart"/>
      <w:r w:rsidRPr="001C7081">
        <w:rPr>
          <w:sz w:val="28"/>
          <w:szCs w:val="28"/>
        </w:rPr>
        <w:t>Барнаулгорсвет</w:t>
      </w:r>
      <w:proofErr w:type="spellEnd"/>
      <w:r w:rsidRPr="001C7081">
        <w:rPr>
          <w:sz w:val="28"/>
          <w:szCs w:val="28"/>
        </w:rPr>
        <w:t xml:space="preserve">» –1 446,0 </w:t>
      </w:r>
      <w:proofErr w:type="spellStart"/>
      <w:r w:rsidRPr="001C7081">
        <w:rPr>
          <w:sz w:val="28"/>
          <w:szCs w:val="28"/>
        </w:rPr>
        <w:t>тыс.рублей</w:t>
      </w:r>
      <w:proofErr w:type="spellEnd"/>
      <w:r w:rsidRPr="001C7081">
        <w:rPr>
          <w:sz w:val="28"/>
          <w:szCs w:val="28"/>
        </w:rPr>
        <w:t xml:space="preserve"> (2017 год – 1 848,0 </w:t>
      </w:r>
      <w:proofErr w:type="spellStart"/>
      <w:r w:rsidRPr="001C7081">
        <w:rPr>
          <w:sz w:val="28"/>
          <w:szCs w:val="28"/>
        </w:rPr>
        <w:t>тыс.рублей</w:t>
      </w:r>
      <w:proofErr w:type="spellEnd"/>
      <w:r w:rsidRPr="001C7081">
        <w:rPr>
          <w:sz w:val="28"/>
          <w:szCs w:val="28"/>
        </w:rPr>
        <w:t>).</w:t>
      </w:r>
    </w:p>
    <w:p w:rsidR="001C7081" w:rsidRPr="001C7081" w:rsidRDefault="001C7081" w:rsidP="001C70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Убыток получен 2 предприятиями, общий размер которого составил </w:t>
      </w:r>
      <w:r w:rsidRPr="001C7081">
        <w:rPr>
          <w:sz w:val="28"/>
          <w:szCs w:val="28"/>
        </w:rPr>
        <w:br/>
        <w:t xml:space="preserve">11 840,0 </w:t>
      </w:r>
      <w:proofErr w:type="spellStart"/>
      <w:r w:rsidRPr="001C7081">
        <w:rPr>
          <w:sz w:val="28"/>
          <w:szCs w:val="28"/>
        </w:rPr>
        <w:t>тыс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ублей</w:t>
      </w:r>
      <w:proofErr w:type="spellEnd"/>
      <w:r w:rsidRPr="001C7081">
        <w:rPr>
          <w:sz w:val="28"/>
          <w:szCs w:val="28"/>
        </w:rPr>
        <w:t xml:space="preserve"> (по итогам аналогичного периода 2017 года –                          11 151,0 </w:t>
      </w:r>
      <w:proofErr w:type="spellStart"/>
      <w:r w:rsidRPr="001C7081">
        <w:rPr>
          <w:sz w:val="28"/>
          <w:szCs w:val="28"/>
        </w:rPr>
        <w:t>тыс.рублей</w:t>
      </w:r>
      <w:proofErr w:type="spellEnd"/>
      <w:r w:rsidRPr="001C7081">
        <w:rPr>
          <w:sz w:val="28"/>
          <w:szCs w:val="28"/>
        </w:rPr>
        <w:t>), в том числе:</w:t>
      </w:r>
    </w:p>
    <w:p w:rsidR="001C7081" w:rsidRPr="001C7081" w:rsidRDefault="001C7081" w:rsidP="001C7081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МУП «</w:t>
      </w:r>
      <w:proofErr w:type="spellStart"/>
      <w:r w:rsidRPr="001C7081">
        <w:rPr>
          <w:sz w:val="28"/>
          <w:szCs w:val="28"/>
        </w:rPr>
        <w:t>Горэлектротранс</w:t>
      </w:r>
      <w:proofErr w:type="spellEnd"/>
      <w:r w:rsidRPr="001C7081">
        <w:rPr>
          <w:sz w:val="28"/>
          <w:szCs w:val="28"/>
        </w:rPr>
        <w:t xml:space="preserve">» – 11 168,0 </w:t>
      </w:r>
      <w:proofErr w:type="spellStart"/>
      <w:r w:rsidRPr="001C7081">
        <w:rPr>
          <w:sz w:val="28"/>
          <w:szCs w:val="28"/>
        </w:rPr>
        <w:t>тыс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ублей</w:t>
      </w:r>
      <w:proofErr w:type="spellEnd"/>
      <w:r w:rsidRPr="001C7081">
        <w:rPr>
          <w:sz w:val="28"/>
          <w:szCs w:val="28"/>
        </w:rPr>
        <w:t>;</w:t>
      </w:r>
    </w:p>
    <w:p w:rsidR="001C7081" w:rsidRPr="001C7081" w:rsidRDefault="001C7081" w:rsidP="001C7081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МУП «Архитектура» – 672,0 </w:t>
      </w:r>
      <w:proofErr w:type="spellStart"/>
      <w:r w:rsidRPr="001C7081">
        <w:rPr>
          <w:sz w:val="28"/>
          <w:szCs w:val="28"/>
        </w:rPr>
        <w:t>тыс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ублей</w:t>
      </w:r>
      <w:proofErr w:type="spellEnd"/>
      <w:r w:rsidRPr="001C7081">
        <w:rPr>
          <w:sz w:val="28"/>
          <w:szCs w:val="28"/>
        </w:rPr>
        <w:t>.</w:t>
      </w:r>
    </w:p>
    <w:p w:rsidR="001C7081" w:rsidRPr="001C7081" w:rsidRDefault="001C7081" w:rsidP="001C70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Таким образом, сальдированный финансовый результат за 1 квартал                   2018 года представляет собой прибыль в размере </w:t>
      </w:r>
      <w:r w:rsidRPr="001C7081">
        <w:rPr>
          <w:bCs/>
          <w:sz w:val="28"/>
          <w:szCs w:val="28"/>
        </w:rPr>
        <w:t xml:space="preserve">51 039,0 </w:t>
      </w:r>
      <w:proofErr w:type="spellStart"/>
      <w:r w:rsidRPr="001C7081">
        <w:rPr>
          <w:sz w:val="28"/>
          <w:szCs w:val="28"/>
        </w:rPr>
        <w:t>тыс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ублей</w:t>
      </w:r>
      <w:proofErr w:type="spellEnd"/>
      <w:r w:rsidRPr="001C7081">
        <w:rPr>
          <w:sz w:val="28"/>
          <w:szCs w:val="28"/>
        </w:rPr>
        <w:t xml:space="preserve">                        (за 1 квартал 2017 года – прибыль составила 29 399,0 </w:t>
      </w:r>
      <w:proofErr w:type="spellStart"/>
      <w:r w:rsidRPr="001C7081">
        <w:rPr>
          <w:sz w:val="28"/>
          <w:szCs w:val="28"/>
        </w:rPr>
        <w:t>тыс.рублей</w:t>
      </w:r>
      <w:proofErr w:type="spellEnd"/>
      <w:r w:rsidRPr="001C7081">
        <w:rPr>
          <w:sz w:val="28"/>
          <w:szCs w:val="28"/>
        </w:rPr>
        <w:t>). Произошло увеличение размера сальдированной прибыли на 74%.</w:t>
      </w:r>
    </w:p>
    <w:p w:rsidR="001C7081" w:rsidRPr="001C7081" w:rsidRDefault="001C7081" w:rsidP="001C7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По результатам деятельности за 2017 год в бюджет города по состоянию на 01.07.2018 предприятиями перечислена часть прибыли (10%), остающейся после уплаты налогов и иных обязательных платежей, в размере 1 720 </w:t>
      </w:r>
      <w:proofErr w:type="spellStart"/>
      <w:r w:rsidRPr="001C7081">
        <w:rPr>
          <w:sz w:val="28"/>
          <w:szCs w:val="28"/>
        </w:rPr>
        <w:t>тыс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ублей</w:t>
      </w:r>
      <w:proofErr w:type="spellEnd"/>
      <w:r w:rsidRPr="001C7081">
        <w:rPr>
          <w:sz w:val="28"/>
          <w:szCs w:val="28"/>
        </w:rPr>
        <w:t xml:space="preserve"> (100% от плана). Задолженность перед бюджетом города отсутствует. </w:t>
      </w:r>
    </w:p>
    <w:p w:rsidR="001C7081" w:rsidRPr="001C7081" w:rsidRDefault="001C7081" w:rsidP="001C7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МУП «Специализированная похоронная служба» </w:t>
      </w:r>
      <w:proofErr w:type="spellStart"/>
      <w:r w:rsidRPr="001C7081">
        <w:rPr>
          <w:sz w:val="28"/>
          <w:szCs w:val="28"/>
        </w:rPr>
        <w:t>г</w:t>
      </w:r>
      <w:proofErr w:type="gramStart"/>
      <w:r w:rsidRPr="001C7081">
        <w:rPr>
          <w:sz w:val="28"/>
          <w:szCs w:val="28"/>
        </w:rPr>
        <w:t>.Б</w:t>
      </w:r>
      <w:proofErr w:type="gramEnd"/>
      <w:r w:rsidRPr="001C7081">
        <w:rPr>
          <w:sz w:val="28"/>
          <w:szCs w:val="28"/>
        </w:rPr>
        <w:t>арнаула</w:t>
      </w:r>
      <w:proofErr w:type="spellEnd"/>
      <w:r w:rsidRPr="001C7081">
        <w:t xml:space="preserve"> </w:t>
      </w:r>
      <w:r w:rsidRPr="001C7081">
        <w:rPr>
          <w:sz w:val="28"/>
          <w:szCs w:val="28"/>
        </w:rPr>
        <w:t>является подведомственным предприятием комитета.</w:t>
      </w:r>
      <w:r w:rsidRPr="001C7081">
        <w:t xml:space="preserve"> </w:t>
      </w:r>
      <w:r w:rsidRPr="001C7081">
        <w:rPr>
          <w:sz w:val="28"/>
          <w:szCs w:val="28"/>
        </w:rPr>
        <w:t>Предприятие</w:t>
      </w:r>
      <w:r w:rsidRPr="001C7081">
        <w:t xml:space="preserve"> </w:t>
      </w:r>
      <w:r w:rsidRPr="001C7081">
        <w:rPr>
          <w:sz w:val="28"/>
          <w:szCs w:val="28"/>
        </w:rPr>
        <w:t xml:space="preserve">осуществляет деятельность по содержанию мест захоронения на 19 муниципальных городских и сельских кладбищах и оказанию ритуальных услуг населению. По результатам проведенных конкурентных процедур предприятием в рамках заключенных муниципальных контрактов оказываются услуги по перевозке умерших, содержанию мест захоронения. За 1 полугодие 2018 предприятием оказано услуг в рамках заключенных муниципальных контрактов на 11,7 </w:t>
      </w:r>
      <w:proofErr w:type="spellStart"/>
      <w:r w:rsidRPr="001C7081">
        <w:rPr>
          <w:sz w:val="28"/>
          <w:szCs w:val="28"/>
        </w:rPr>
        <w:t>млн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ублей</w:t>
      </w:r>
      <w:proofErr w:type="spellEnd"/>
      <w:r w:rsidRPr="001C7081">
        <w:rPr>
          <w:sz w:val="28"/>
          <w:szCs w:val="28"/>
        </w:rPr>
        <w:t xml:space="preserve"> (47% от суммы контрактов). Помимо этого, предприятие, являясь коммерческим, оказывает в соответствии с Уставом ритуальные услуги населению. </w:t>
      </w:r>
    </w:p>
    <w:p w:rsidR="001C7081" w:rsidRPr="001C7081" w:rsidRDefault="001C7081" w:rsidP="001C708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C7081" w:rsidRPr="001C7081" w:rsidRDefault="001C7081" w:rsidP="001C7081">
      <w:pPr>
        <w:tabs>
          <w:tab w:val="left" w:pos="720"/>
        </w:tabs>
        <w:ind w:right="8"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По состоянию на 01.07.2018 зарегистрировано </w:t>
      </w:r>
      <w:r w:rsidRPr="001C7081">
        <w:rPr>
          <w:sz w:val="28"/>
          <w:szCs w:val="28"/>
          <w:shd w:val="clear" w:color="auto" w:fill="FFFFFF"/>
        </w:rPr>
        <w:t>9 (</w:t>
      </w:r>
      <w:r w:rsidRPr="001C7081">
        <w:rPr>
          <w:sz w:val="28"/>
          <w:szCs w:val="28"/>
        </w:rPr>
        <w:t xml:space="preserve">на 01.07.2017 – </w:t>
      </w:r>
      <w:r w:rsidRPr="001C7081">
        <w:rPr>
          <w:sz w:val="28"/>
          <w:szCs w:val="28"/>
          <w:shd w:val="clear" w:color="auto" w:fill="FFFFFF"/>
        </w:rPr>
        <w:t>7)</w:t>
      </w:r>
      <w:r w:rsidRPr="001C7081">
        <w:rPr>
          <w:sz w:val="28"/>
          <w:szCs w:val="28"/>
        </w:rPr>
        <w:t xml:space="preserve"> акционерных обществ, доля в уставном капитале которых принадлежит городскому округу. В 7 акционерных обществах муниципалитет владеет контрольным пакетом акций (более 50%).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По результатам работы за 2017 год из 7 акционерных обществ, доля муниципалитета в уставном капитале которых составляет более 50%, без убытков сработали 6: 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- АО СЗ «</w:t>
      </w:r>
      <w:proofErr w:type="spellStart"/>
      <w:r w:rsidRPr="001C7081">
        <w:rPr>
          <w:sz w:val="28"/>
          <w:szCs w:val="28"/>
        </w:rPr>
        <w:t>Барнаулкапстрой</w:t>
      </w:r>
      <w:proofErr w:type="spellEnd"/>
      <w:r w:rsidRPr="001C7081">
        <w:rPr>
          <w:sz w:val="28"/>
          <w:szCs w:val="28"/>
        </w:rPr>
        <w:t xml:space="preserve">» (100% акций у муниципалитета); 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- АО «Аптека №1»  (100%);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- АО «Аптека №132» </w:t>
      </w:r>
      <w:proofErr w:type="spellStart"/>
      <w:r w:rsidRPr="001C7081">
        <w:rPr>
          <w:sz w:val="28"/>
          <w:szCs w:val="28"/>
        </w:rPr>
        <w:t>г</w:t>
      </w:r>
      <w:proofErr w:type="gramStart"/>
      <w:r w:rsidRPr="001C7081">
        <w:rPr>
          <w:sz w:val="28"/>
          <w:szCs w:val="28"/>
        </w:rPr>
        <w:t>.Б</w:t>
      </w:r>
      <w:proofErr w:type="gramEnd"/>
      <w:r w:rsidRPr="001C7081">
        <w:rPr>
          <w:sz w:val="28"/>
          <w:szCs w:val="28"/>
        </w:rPr>
        <w:t>арнаула</w:t>
      </w:r>
      <w:proofErr w:type="spellEnd"/>
      <w:r w:rsidRPr="001C7081">
        <w:rPr>
          <w:sz w:val="28"/>
          <w:szCs w:val="28"/>
        </w:rPr>
        <w:t xml:space="preserve"> (100%);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- АО «Аптека №306» </w:t>
      </w:r>
      <w:proofErr w:type="spellStart"/>
      <w:r w:rsidRPr="001C7081">
        <w:rPr>
          <w:sz w:val="28"/>
          <w:szCs w:val="28"/>
        </w:rPr>
        <w:t>г</w:t>
      </w:r>
      <w:proofErr w:type="gramStart"/>
      <w:r w:rsidRPr="001C7081">
        <w:rPr>
          <w:sz w:val="28"/>
          <w:szCs w:val="28"/>
        </w:rPr>
        <w:t>.Б</w:t>
      </w:r>
      <w:proofErr w:type="gramEnd"/>
      <w:r w:rsidRPr="001C7081">
        <w:rPr>
          <w:sz w:val="28"/>
          <w:szCs w:val="28"/>
        </w:rPr>
        <w:t>арнаула</w:t>
      </w:r>
      <w:proofErr w:type="spellEnd"/>
      <w:r w:rsidRPr="001C7081">
        <w:rPr>
          <w:sz w:val="28"/>
          <w:szCs w:val="28"/>
        </w:rPr>
        <w:t xml:space="preserve"> (100%);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- АО «КШП-Глобус» (100%);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- АО «ЭКО-Комплекс» (100%).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Кроме того, прибыльно работают АО «Барнаульская </w:t>
      </w:r>
      <w:proofErr w:type="spellStart"/>
      <w:r w:rsidRPr="001C7081">
        <w:rPr>
          <w:sz w:val="28"/>
          <w:szCs w:val="28"/>
        </w:rPr>
        <w:t>горэлектросеть</w:t>
      </w:r>
      <w:proofErr w:type="spellEnd"/>
      <w:r w:rsidRPr="001C7081">
        <w:rPr>
          <w:sz w:val="28"/>
          <w:szCs w:val="28"/>
        </w:rPr>
        <w:t>» (48,95%) и ОАО «</w:t>
      </w:r>
      <w:proofErr w:type="spellStart"/>
      <w:r w:rsidRPr="001C7081">
        <w:rPr>
          <w:sz w:val="28"/>
          <w:szCs w:val="28"/>
        </w:rPr>
        <w:t>Алтайкрайгазсервис</w:t>
      </w:r>
      <w:proofErr w:type="spellEnd"/>
      <w:r w:rsidRPr="001C7081">
        <w:rPr>
          <w:sz w:val="28"/>
          <w:szCs w:val="28"/>
        </w:rPr>
        <w:t>» (0,9778%).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По итогам 2017 года получило убыток АО «Быт-Сервис» (51%).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Во всех акционерных обществах состоялись годовые общие собрания акционеров и приняты решения по распределению прибыли за 2017 год                        (при ее наличии). В том числе, общая сумма дивидендов за 2017 год, подлежащая перечислению в бюджет города в 2018 году, составляет  6 585,9 </w:t>
      </w:r>
      <w:proofErr w:type="spellStart"/>
      <w:r w:rsidRPr="001C7081">
        <w:rPr>
          <w:sz w:val="28"/>
          <w:szCs w:val="28"/>
        </w:rPr>
        <w:t>тыс</w:t>
      </w:r>
      <w:proofErr w:type="gramStart"/>
      <w:r w:rsidRPr="001C7081">
        <w:rPr>
          <w:sz w:val="28"/>
          <w:szCs w:val="28"/>
        </w:rPr>
        <w:t>.р</w:t>
      </w:r>
      <w:proofErr w:type="gramEnd"/>
      <w:r w:rsidRPr="001C7081">
        <w:rPr>
          <w:sz w:val="28"/>
          <w:szCs w:val="28"/>
        </w:rPr>
        <w:t>ублей</w:t>
      </w:r>
      <w:proofErr w:type="spellEnd"/>
      <w:r w:rsidRPr="001C7081">
        <w:rPr>
          <w:sz w:val="28"/>
          <w:szCs w:val="28"/>
        </w:rPr>
        <w:t xml:space="preserve">. 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val="x-none" w:eastAsia="x-none"/>
        </w:rPr>
        <w:t>Кроме того, в 201</w:t>
      </w:r>
      <w:r w:rsidRPr="001C7081">
        <w:rPr>
          <w:sz w:val="28"/>
          <w:szCs w:val="28"/>
          <w:lang w:eastAsia="x-none"/>
        </w:rPr>
        <w:t>8</w:t>
      </w:r>
      <w:r w:rsidRPr="001C7081">
        <w:rPr>
          <w:sz w:val="28"/>
          <w:szCs w:val="28"/>
          <w:lang w:val="x-none" w:eastAsia="x-none"/>
        </w:rPr>
        <w:t xml:space="preserve"> году ожидается поступление дивидендов                                   от АО </w:t>
      </w:r>
      <w:r w:rsidRPr="001C7081">
        <w:rPr>
          <w:sz w:val="28"/>
          <w:szCs w:val="28"/>
          <w:lang w:eastAsia="x-none"/>
        </w:rPr>
        <w:t xml:space="preserve">СЗ </w:t>
      </w:r>
      <w:r w:rsidRPr="001C7081">
        <w:rPr>
          <w:sz w:val="28"/>
          <w:szCs w:val="28"/>
          <w:lang w:val="x-none" w:eastAsia="x-none"/>
        </w:rPr>
        <w:t>«</w:t>
      </w:r>
      <w:proofErr w:type="spellStart"/>
      <w:r w:rsidRPr="001C7081">
        <w:rPr>
          <w:sz w:val="28"/>
          <w:szCs w:val="28"/>
          <w:lang w:val="x-none" w:eastAsia="x-none"/>
        </w:rPr>
        <w:t>Барнаулкапстрой</w:t>
      </w:r>
      <w:proofErr w:type="spellEnd"/>
      <w:r w:rsidRPr="001C7081">
        <w:rPr>
          <w:sz w:val="28"/>
          <w:szCs w:val="28"/>
          <w:lang w:val="x-none" w:eastAsia="x-none"/>
        </w:rPr>
        <w:t>» в соответствии с утвержденным графиком погашения выплат по дивидендам за 201</w:t>
      </w:r>
      <w:r w:rsidRPr="001C7081">
        <w:rPr>
          <w:sz w:val="28"/>
          <w:szCs w:val="28"/>
          <w:lang w:eastAsia="x-none"/>
        </w:rPr>
        <w:t>5</w:t>
      </w:r>
      <w:r w:rsidRPr="001C7081">
        <w:rPr>
          <w:sz w:val="28"/>
          <w:szCs w:val="28"/>
          <w:lang w:val="x-none" w:eastAsia="x-none"/>
        </w:rPr>
        <w:t xml:space="preserve"> год в размере </w:t>
      </w:r>
      <w:r w:rsidRPr="001C7081">
        <w:rPr>
          <w:sz w:val="28"/>
          <w:szCs w:val="28"/>
          <w:lang w:eastAsia="x-none"/>
        </w:rPr>
        <w:t>1 000,0</w:t>
      </w:r>
      <w:r w:rsidRPr="001C7081">
        <w:rPr>
          <w:sz w:val="28"/>
          <w:szCs w:val="28"/>
          <w:lang w:val="x-none" w:eastAsia="x-none"/>
        </w:rPr>
        <w:t xml:space="preserve"> тыс. рублей</w:t>
      </w:r>
      <w:r w:rsidRPr="001C7081">
        <w:rPr>
          <w:sz w:val="28"/>
          <w:szCs w:val="28"/>
          <w:lang w:eastAsia="x-none"/>
        </w:rPr>
        <w:t xml:space="preserve">. </w:t>
      </w:r>
    </w:p>
    <w:p w:rsidR="001C7081" w:rsidRDefault="001C7081" w:rsidP="001C7081">
      <w:pPr>
        <w:widowControl w:val="0"/>
        <w:ind w:firstLine="709"/>
        <w:jc w:val="both"/>
        <w:rPr>
          <w:sz w:val="28"/>
        </w:rPr>
      </w:pPr>
    </w:p>
    <w:p w:rsidR="001C7081" w:rsidRPr="001C7081" w:rsidRDefault="001C7081" w:rsidP="001C7081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1C7081">
        <w:rPr>
          <w:sz w:val="28"/>
        </w:rPr>
        <w:t>За отчетный период в комитет по управлению муниципальной собственностью города Барнаула поступило:</w:t>
      </w:r>
    </w:p>
    <w:p w:rsidR="001C7081" w:rsidRPr="001C7081" w:rsidRDefault="001C7081" w:rsidP="001C70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081">
        <w:rPr>
          <w:sz w:val="28"/>
        </w:rPr>
        <w:t>50 обращений прокуратуры. Большую часть обращений составляют запросы о получении информации. Запрашиваемые сведения были представлены в полном объеме, повторных запросов не было.</w:t>
      </w:r>
    </w:p>
    <w:p w:rsidR="001C7081" w:rsidRPr="001C7081" w:rsidRDefault="001C7081" w:rsidP="001C70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3 представления прокуратуры, которые были отклонены.</w:t>
      </w:r>
    </w:p>
    <w:p w:rsidR="001C7081" w:rsidRPr="001C7081" w:rsidRDefault="001C7081" w:rsidP="001C70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1C7081">
        <w:rPr>
          <w:sz w:val="28"/>
          <w:szCs w:val="28"/>
        </w:rPr>
        <w:t xml:space="preserve">За отчетный период в производстве комитета находилось 309 гражданских дела (в </w:t>
      </w:r>
      <w:proofErr w:type="spellStart"/>
      <w:r w:rsidRPr="001C7081">
        <w:rPr>
          <w:sz w:val="28"/>
          <w:szCs w:val="28"/>
        </w:rPr>
        <w:t>т.ч</w:t>
      </w:r>
      <w:proofErr w:type="spellEnd"/>
      <w:r w:rsidRPr="001C7081">
        <w:rPr>
          <w:sz w:val="28"/>
          <w:szCs w:val="28"/>
        </w:rPr>
        <w:t>. 35 в порядке упрощенного производства), из них:</w:t>
      </w:r>
      <w:proofErr w:type="gramEnd"/>
    </w:p>
    <w:p w:rsidR="001C7081" w:rsidRPr="001C7081" w:rsidRDefault="001C7081" w:rsidP="001C7081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132 рассматривалось в Арбитражном суде Алтайского края;</w:t>
      </w:r>
    </w:p>
    <w:p w:rsidR="001C7081" w:rsidRPr="001C7081" w:rsidRDefault="001C7081" w:rsidP="001C7081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2 в Арбитражных судах других регионов;</w:t>
      </w:r>
    </w:p>
    <w:p w:rsidR="001C7081" w:rsidRPr="001C7081" w:rsidRDefault="001C7081" w:rsidP="001C7081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175 рассматривалось в судах общей юрисдикции.</w:t>
      </w:r>
    </w:p>
    <w:p w:rsidR="001C7081" w:rsidRPr="001C7081" w:rsidRDefault="001C7081" w:rsidP="001C7081">
      <w:pPr>
        <w:shd w:val="clear" w:color="auto" w:fill="FFFFFF"/>
        <w:ind w:firstLine="708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За отчетный период проведено 728 судебных заседаний с привлечением комитета, в том числе 223 - в качестве ответчика, 341 - по заявлениям комитета, 121 - в качестве третьих лиц, 43 – в качестве заинтересованного лица.</w:t>
      </w:r>
    </w:p>
    <w:p w:rsidR="001C7081" w:rsidRPr="001C7081" w:rsidRDefault="001C7081" w:rsidP="001C7081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1C7081">
        <w:rPr>
          <w:sz w:val="28"/>
          <w:szCs w:val="28"/>
        </w:rPr>
        <w:t xml:space="preserve">На рассмотрении в Арбитражном суде Алтайского края за отчетный период находилось 20 гражданских дел о взыскании с городского округа – города Барнаула Алтайского края в лице комитета задолженности за содержание, текущий, капитальный ремонт общего имущества, пропорционально площади нежилых помещений муниципальной собственности, расположенных в жилых домах и по оплате коммунальных услуг на сумму 5 437,8 тыс. руб. </w:t>
      </w:r>
      <w:proofErr w:type="gramEnd"/>
    </w:p>
    <w:p w:rsidR="001C7081" w:rsidRPr="001C7081" w:rsidRDefault="001C7081" w:rsidP="001C7081">
      <w:pPr>
        <w:shd w:val="clear" w:color="auto" w:fill="FFFFFF"/>
        <w:ind w:firstLine="708"/>
        <w:jc w:val="both"/>
        <w:rPr>
          <w:sz w:val="28"/>
          <w:szCs w:val="28"/>
        </w:rPr>
      </w:pPr>
      <w:r w:rsidRPr="001C7081">
        <w:rPr>
          <w:sz w:val="28"/>
          <w:szCs w:val="28"/>
        </w:rPr>
        <w:t xml:space="preserve">Кроме того, на рассмотрении находилось 18 иных исковых заявлений материального характера на общую сумму 10 851,98 тыс. руб. </w:t>
      </w:r>
    </w:p>
    <w:p w:rsidR="001C7081" w:rsidRPr="001C7081" w:rsidRDefault="001C7081" w:rsidP="001C7081">
      <w:pPr>
        <w:shd w:val="clear" w:color="auto" w:fill="FFFFFF"/>
        <w:ind w:firstLine="708"/>
        <w:jc w:val="both"/>
        <w:rPr>
          <w:sz w:val="28"/>
          <w:szCs w:val="28"/>
        </w:rPr>
      </w:pPr>
      <w:r w:rsidRPr="001C7081">
        <w:rPr>
          <w:sz w:val="28"/>
          <w:szCs w:val="28"/>
        </w:rPr>
        <w:t>За отчетный период с городского округа – города Барнаула в лице комитета было частично взыскано по 14 решениям суда на общую сумму 1 835,00 тыс. руб., отказано в удовлетворении по 7 исковым заявлениям в размере 2 387,51 тыс. руб., от 1 иска на сумму 4,53 отказ от требований; оставлено без рассмотрения 2 иска на сумму 183,7тыс. руб.; на рассмотрении 14 исков на общую сумму 10 705,63 тыс. руб.</w:t>
      </w:r>
    </w:p>
    <w:p w:rsidR="001C7081" w:rsidRPr="001C7081" w:rsidRDefault="001C7081" w:rsidP="001C7081">
      <w:pPr>
        <w:shd w:val="clear" w:color="auto" w:fill="FFFFFF"/>
        <w:ind w:firstLine="708"/>
        <w:jc w:val="both"/>
        <w:rPr>
          <w:sz w:val="28"/>
          <w:szCs w:val="28"/>
          <w:highlight w:val="yellow"/>
        </w:rPr>
      </w:pPr>
      <w:r w:rsidRPr="001C7081">
        <w:rPr>
          <w:sz w:val="28"/>
          <w:szCs w:val="28"/>
        </w:rPr>
        <w:t>За отчетный период решения, действия (бездействия) комитета не обжаловались.</w:t>
      </w:r>
    </w:p>
    <w:p w:rsidR="001C7081" w:rsidRPr="001C7081" w:rsidRDefault="001C7081" w:rsidP="001C708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1C7081">
        <w:rPr>
          <w:rFonts w:eastAsia="Calibri"/>
          <w:sz w:val="28"/>
          <w:szCs w:val="28"/>
        </w:rPr>
        <w:t xml:space="preserve">За отчетный период в комитет поступило 63 исполнительных листов на общую сумму 5 132,41 тыс. руб. </w:t>
      </w:r>
    </w:p>
    <w:p w:rsidR="001C7081" w:rsidRPr="001C7081" w:rsidRDefault="001C7081" w:rsidP="001C708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1C7081">
        <w:rPr>
          <w:rFonts w:eastAsia="Calibri"/>
          <w:sz w:val="28"/>
          <w:szCs w:val="28"/>
        </w:rPr>
        <w:t>По исполнительным листам за отчетный период в комитет поступили денежные средства на общую сумму 657,53 тыс. руб., а также 67 постановлений об окончании исполнительного производства в связи с невозможностью взыскания на общую сумму 12 931,45 тыс. руб.</w:t>
      </w:r>
    </w:p>
    <w:p w:rsidR="001C7081" w:rsidRPr="001C7081" w:rsidRDefault="001C7081" w:rsidP="001C708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1C7081">
        <w:rPr>
          <w:rFonts w:eastAsia="Calibri"/>
          <w:sz w:val="28"/>
          <w:szCs w:val="28"/>
        </w:rPr>
        <w:t xml:space="preserve">В настоящее время в Управлении Федеральной службы судебных приставов остаются не исполненными 257 исполнительных  производства, из которых 251 исполнительный лист о взыскании в пользу комитета задолженности на общую сумму 33 098,09 тыс. руб. </w:t>
      </w:r>
    </w:p>
    <w:p w:rsidR="001C7081" w:rsidRPr="001C7081" w:rsidRDefault="001C7081" w:rsidP="001C708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1C7081">
        <w:rPr>
          <w:rFonts w:eastAsia="Calibri"/>
          <w:sz w:val="28"/>
          <w:szCs w:val="28"/>
        </w:rPr>
        <w:t xml:space="preserve">В службах судебных приставов на исполнении находится 6 исполнительных листов об </w:t>
      </w:r>
      <w:proofErr w:type="spellStart"/>
      <w:r w:rsidRPr="001C7081">
        <w:rPr>
          <w:rFonts w:eastAsia="Calibri"/>
          <w:sz w:val="28"/>
          <w:szCs w:val="28"/>
        </w:rPr>
        <w:t>обязании</w:t>
      </w:r>
      <w:proofErr w:type="spellEnd"/>
      <w:r w:rsidRPr="001C7081">
        <w:rPr>
          <w:rFonts w:eastAsia="Calibri"/>
          <w:sz w:val="28"/>
          <w:szCs w:val="28"/>
        </w:rPr>
        <w:t xml:space="preserve"> освободить нежилые помещения.</w:t>
      </w:r>
    </w:p>
    <w:p w:rsidR="001C7081" w:rsidRPr="001C7081" w:rsidRDefault="001C7081" w:rsidP="001C708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1C7081">
        <w:rPr>
          <w:rFonts w:eastAsia="Calibri"/>
          <w:sz w:val="28"/>
          <w:szCs w:val="28"/>
        </w:rPr>
        <w:t xml:space="preserve">Комитетом подготовлены и направлены запросы в отношении должников, информация об исполнительных действиях по которым в комитете отсутствует, </w:t>
      </w:r>
      <w:proofErr w:type="gramStart"/>
      <w:r w:rsidRPr="001C7081">
        <w:rPr>
          <w:rFonts w:eastAsia="Calibri"/>
          <w:sz w:val="28"/>
          <w:szCs w:val="28"/>
        </w:rPr>
        <w:t>в</w:t>
      </w:r>
      <w:proofErr w:type="gramEnd"/>
      <w:r w:rsidRPr="001C7081">
        <w:rPr>
          <w:rFonts w:eastAsia="Calibri"/>
          <w:sz w:val="28"/>
          <w:szCs w:val="28"/>
        </w:rPr>
        <w:t xml:space="preserve"> </w:t>
      </w:r>
      <w:proofErr w:type="gramStart"/>
      <w:r w:rsidRPr="001C7081">
        <w:rPr>
          <w:rFonts w:eastAsia="Calibri"/>
          <w:sz w:val="28"/>
          <w:szCs w:val="28"/>
        </w:rPr>
        <w:t>ОСП</w:t>
      </w:r>
      <w:proofErr w:type="gramEnd"/>
      <w:r w:rsidRPr="001C7081">
        <w:rPr>
          <w:rFonts w:eastAsia="Calibri"/>
          <w:sz w:val="28"/>
          <w:szCs w:val="28"/>
        </w:rPr>
        <w:t xml:space="preserve"> Октябрьского района и Управление ФССП России по Алтайскому краю.</w:t>
      </w:r>
    </w:p>
    <w:p w:rsidR="001C7081" w:rsidRPr="001C7081" w:rsidRDefault="001C7081" w:rsidP="001C708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1C7081">
        <w:rPr>
          <w:rFonts w:eastAsia="Calibri"/>
          <w:sz w:val="28"/>
          <w:szCs w:val="28"/>
        </w:rPr>
        <w:t>В результате взаимодействия со службой судебных приставов посредством телефонных переговоров, комитетом была получена информация и соответствующие документы по текущим исполнительным производствам. А также проведена совместная работа по проведению исполнительских действий по освобождению 14 нежилых помещений муниципальной собственности.</w:t>
      </w:r>
    </w:p>
    <w:p w:rsidR="001C7081" w:rsidRPr="001C7081" w:rsidRDefault="001C7081" w:rsidP="001C708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1C7081">
        <w:rPr>
          <w:rFonts w:eastAsia="Calibri"/>
          <w:sz w:val="28"/>
          <w:szCs w:val="28"/>
        </w:rPr>
        <w:t>04.05.2018 состоялось совещание по вопросу исполнения решений судов о взыскании денежных средств за использование муниципального имущества, в рамках которого было решено осуществлять взаимодействие и документооборот дополнительно посредством электронной почты с целью получения актуальной информации.</w:t>
      </w:r>
    </w:p>
    <w:p w:rsidR="001C7081" w:rsidRPr="001C7081" w:rsidRDefault="001C7081" w:rsidP="001C708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1C7081">
        <w:rPr>
          <w:rFonts w:eastAsia="Calibri"/>
          <w:sz w:val="28"/>
          <w:szCs w:val="28"/>
        </w:rPr>
        <w:t>К комитету предъявлено 13 исполнительных листов о взыскании с комитета денежных сре</w:t>
      </w:r>
      <w:proofErr w:type="gramStart"/>
      <w:r w:rsidRPr="001C7081">
        <w:rPr>
          <w:rFonts w:eastAsia="Calibri"/>
          <w:sz w:val="28"/>
          <w:szCs w:val="28"/>
        </w:rPr>
        <w:t>дств в р</w:t>
      </w:r>
      <w:proofErr w:type="gramEnd"/>
      <w:r w:rsidRPr="001C7081">
        <w:rPr>
          <w:rFonts w:eastAsia="Calibri"/>
          <w:sz w:val="28"/>
          <w:szCs w:val="28"/>
        </w:rPr>
        <w:t xml:space="preserve">азмере 1 182,37тыс. руб., из них 12 исполнительных листов оплачено, 1 исполнительный лист на сумму 683,49 тыс. руб. будет оплачен в 3 квартале 2018.  </w:t>
      </w:r>
    </w:p>
    <w:p w:rsidR="001C7081" w:rsidRPr="001C7081" w:rsidRDefault="001C7081" w:rsidP="001C7081">
      <w:pPr>
        <w:shd w:val="clear" w:color="auto" w:fill="FFFFFF"/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1C7081" w:rsidRPr="001C7081" w:rsidRDefault="001C7081" w:rsidP="001C7081">
      <w:pPr>
        <w:ind w:left="57" w:firstLine="510"/>
        <w:jc w:val="center"/>
        <w:rPr>
          <w:b/>
          <w:i/>
          <w:sz w:val="28"/>
          <w:szCs w:val="28"/>
          <w:lang w:eastAsia="x-none"/>
        </w:rPr>
      </w:pPr>
      <w:r w:rsidRPr="001C7081">
        <w:rPr>
          <w:b/>
          <w:i/>
          <w:sz w:val="28"/>
          <w:szCs w:val="28"/>
          <w:lang w:val="x-none" w:eastAsia="x-none"/>
        </w:rPr>
        <w:t xml:space="preserve">Задачи комитета на </w:t>
      </w:r>
      <w:r w:rsidRPr="001C7081">
        <w:rPr>
          <w:b/>
          <w:i/>
          <w:sz w:val="28"/>
          <w:szCs w:val="28"/>
          <w:lang w:val="en-US" w:eastAsia="x-none"/>
        </w:rPr>
        <w:t>III</w:t>
      </w:r>
      <w:r w:rsidRPr="001C7081">
        <w:rPr>
          <w:b/>
          <w:i/>
          <w:sz w:val="28"/>
          <w:szCs w:val="28"/>
          <w:lang w:val="x-none" w:eastAsia="x-none"/>
        </w:rPr>
        <w:t xml:space="preserve"> квартал 201</w:t>
      </w:r>
      <w:r w:rsidRPr="001C7081">
        <w:rPr>
          <w:b/>
          <w:i/>
          <w:sz w:val="28"/>
          <w:szCs w:val="28"/>
          <w:lang w:eastAsia="x-none"/>
        </w:rPr>
        <w:t>8</w:t>
      </w:r>
      <w:r w:rsidRPr="001C7081">
        <w:rPr>
          <w:b/>
          <w:i/>
          <w:sz w:val="28"/>
          <w:szCs w:val="28"/>
          <w:lang w:val="x-none" w:eastAsia="x-none"/>
        </w:rPr>
        <w:t xml:space="preserve"> года:</w:t>
      </w:r>
    </w:p>
    <w:p w:rsidR="001C7081" w:rsidRPr="001C7081" w:rsidRDefault="001C7081" w:rsidP="001C7081">
      <w:pPr>
        <w:ind w:left="57" w:firstLine="510"/>
        <w:jc w:val="center"/>
        <w:rPr>
          <w:b/>
          <w:i/>
          <w:sz w:val="28"/>
          <w:szCs w:val="28"/>
          <w:lang w:eastAsia="x-none"/>
        </w:rPr>
      </w:pPr>
    </w:p>
    <w:p w:rsidR="001C7081" w:rsidRPr="001C7081" w:rsidRDefault="001C7081" w:rsidP="001C7081">
      <w:pPr>
        <w:ind w:firstLine="709"/>
        <w:jc w:val="both"/>
        <w:rPr>
          <w:sz w:val="28"/>
          <w:szCs w:val="28"/>
          <w:lang w:eastAsia="x-none"/>
        </w:rPr>
      </w:pPr>
      <w:r w:rsidRPr="001C7081">
        <w:rPr>
          <w:sz w:val="28"/>
          <w:szCs w:val="28"/>
          <w:lang w:val="x-none" w:eastAsia="x-none"/>
        </w:rPr>
        <w:t>1.Реализация Посланий Президента РФ Федеральному Собранию РФ</w:t>
      </w:r>
      <w:r w:rsidRPr="001C7081">
        <w:rPr>
          <w:sz w:val="28"/>
          <w:szCs w:val="28"/>
          <w:lang w:eastAsia="x-none"/>
        </w:rPr>
        <w:t>.</w:t>
      </w:r>
    </w:p>
    <w:p w:rsidR="001C7081" w:rsidRPr="001C7081" w:rsidRDefault="001C7081" w:rsidP="001C7081">
      <w:pPr>
        <w:ind w:firstLine="708"/>
        <w:jc w:val="both"/>
        <w:rPr>
          <w:color w:val="FF0000"/>
          <w:sz w:val="28"/>
          <w:szCs w:val="28"/>
          <w:lang w:eastAsia="x-none"/>
        </w:rPr>
      </w:pPr>
      <w:r w:rsidRPr="001C7081">
        <w:rPr>
          <w:sz w:val="28"/>
          <w:szCs w:val="28"/>
          <w:lang w:eastAsia="x-none"/>
        </w:rPr>
        <w:t xml:space="preserve">2.Реализация Указов </w:t>
      </w:r>
      <w:r w:rsidRPr="001C7081">
        <w:rPr>
          <w:sz w:val="28"/>
          <w:szCs w:val="28"/>
          <w:lang w:val="x-none" w:eastAsia="x-none"/>
        </w:rPr>
        <w:t>Президента РФ</w:t>
      </w:r>
      <w:r w:rsidRPr="001C7081">
        <w:rPr>
          <w:sz w:val="28"/>
          <w:szCs w:val="28"/>
          <w:lang w:eastAsia="x-none"/>
        </w:rPr>
        <w:t>.</w:t>
      </w:r>
    </w:p>
    <w:p w:rsidR="001C7081" w:rsidRPr="001C7081" w:rsidRDefault="001C7081" w:rsidP="001C7081">
      <w:pPr>
        <w:ind w:firstLine="709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eastAsia="x-none"/>
        </w:rPr>
        <w:t>3</w:t>
      </w:r>
      <w:r w:rsidRPr="001C7081">
        <w:rPr>
          <w:sz w:val="28"/>
          <w:szCs w:val="28"/>
          <w:lang w:val="x-none" w:eastAsia="x-none"/>
        </w:rPr>
        <w:t>.Исполнение муниципальной программы «Управление муниципальным имуществом города Барнаула на 2015-20</w:t>
      </w:r>
      <w:r w:rsidRPr="001C7081">
        <w:rPr>
          <w:sz w:val="28"/>
          <w:szCs w:val="28"/>
          <w:lang w:eastAsia="x-none"/>
        </w:rPr>
        <w:t>23</w:t>
      </w:r>
      <w:r w:rsidRPr="001C7081">
        <w:rPr>
          <w:sz w:val="28"/>
          <w:szCs w:val="28"/>
          <w:lang w:val="x-none" w:eastAsia="x-none"/>
        </w:rPr>
        <w:t xml:space="preserve"> годы».</w:t>
      </w:r>
    </w:p>
    <w:p w:rsidR="001C7081" w:rsidRPr="001C7081" w:rsidRDefault="001C7081" w:rsidP="001C7081">
      <w:pPr>
        <w:ind w:firstLine="708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eastAsia="x-none"/>
        </w:rPr>
        <w:t>4</w:t>
      </w:r>
      <w:r w:rsidRPr="001C7081">
        <w:rPr>
          <w:sz w:val="28"/>
          <w:szCs w:val="28"/>
          <w:lang w:val="x-none" w:eastAsia="x-none"/>
        </w:rPr>
        <w:t xml:space="preserve">.Оценка результатов деятельности муниципальных унитарных предприятий и организаций, доли уставного капитала в которых принадлежат муниципалитету, за </w:t>
      </w:r>
      <w:r w:rsidRPr="001C7081">
        <w:rPr>
          <w:sz w:val="28"/>
          <w:szCs w:val="28"/>
          <w:lang w:eastAsia="x-none"/>
        </w:rPr>
        <w:t xml:space="preserve">1 квартал </w:t>
      </w:r>
      <w:r w:rsidRPr="001C7081">
        <w:rPr>
          <w:sz w:val="28"/>
          <w:szCs w:val="28"/>
          <w:lang w:val="x-none" w:eastAsia="x-none"/>
        </w:rPr>
        <w:t>201</w:t>
      </w:r>
      <w:r w:rsidRPr="001C7081">
        <w:rPr>
          <w:sz w:val="28"/>
          <w:szCs w:val="28"/>
          <w:lang w:eastAsia="x-none"/>
        </w:rPr>
        <w:t>8 года</w:t>
      </w:r>
      <w:r w:rsidRPr="001C7081">
        <w:rPr>
          <w:sz w:val="28"/>
          <w:szCs w:val="28"/>
          <w:lang w:val="x-none" w:eastAsia="x-none"/>
        </w:rPr>
        <w:t>.</w:t>
      </w:r>
    </w:p>
    <w:p w:rsidR="001C7081" w:rsidRPr="001C7081" w:rsidRDefault="001C7081" w:rsidP="001C7081">
      <w:pPr>
        <w:ind w:firstLine="708"/>
        <w:jc w:val="both"/>
        <w:rPr>
          <w:sz w:val="28"/>
          <w:szCs w:val="28"/>
          <w:lang w:val="x-none" w:eastAsia="x-none"/>
        </w:rPr>
      </w:pPr>
      <w:r w:rsidRPr="001C7081">
        <w:rPr>
          <w:bCs/>
          <w:sz w:val="28"/>
          <w:szCs w:val="28"/>
          <w:lang w:eastAsia="x-none"/>
        </w:rPr>
        <w:t>5</w:t>
      </w:r>
      <w:r w:rsidRPr="001C7081">
        <w:rPr>
          <w:bCs/>
          <w:sz w:val="28"/>
          <w:szCs w:val="28"/>
          <w:lang w:val="x-none" w:eastAsia="x-none"/>
        </w:rPr>
        <w:t>.</w:t>
      </w:r>
      <w:r w:rsidRPr="001C7081">
        <w:rPr>
          <w:sz w:val="28"/>
          <w:szCs w:val="28"/>
          <w:lang w:val="x-none" w:eastAsia="x-none"/>
        </w:rPr>
        <w:t xml:space="preserve"> Выполнение плана мероприятий по противодействию коррупции на муниципальной службе города в рамках выполнения Федерального закона </w:t>
      </w:r>
      <w:r w:rsidRPr="001C7081">
        <w:rPr>
          <w:sz w:val="28"/>
          <w:szCs w:val="28"/>
          <w:lang w:eastAsia="x-none"/>
        </w:rPr>
        <w:br/>
      </w:r>
      <w:r w:rsidRPr="001C7081">
        <w:rPr>
          <w:sz w:val="28"/>
          <w:szCs w:val="28"/>
          <w:lang w:val="x-none" w:eastAsia="x-none"/>
        </w:rPr>
        <w:t>от 25.12.2008 №273-ФЗ «О противодействии коррупции».</w:t>
      </w:r>
    </w:p>
    <w:p w:rsidR="001C7081" w:rsidRPr="001C7081" w:rsidRDefault="001C7081" w:rsidP="001C7081">
      <w:pPr>
        <w:ind w:firstLine="708"/>
        <w:jc w:val="both"/>
        <w:rPr>
          <w:sz w:val="28"/>
          <w:szCs w:val="28"/>
          <w:lang w:val="x-none" w:eastAsia="x-none"/>
        </w:rPr>
      </w:pPr>
      <w:r w:rsidRPr="001C7081">
        <w:rPr>
          <w:rFonts w:eastAsia="SimSun"/>
          <w:sz w:val="28"/>
          <w:szCs w:val="28"/>
          <w:lang w:eastAsia="x-none"/>
        </w:rPr>
        <w:t>6</w:t>
      </w:r>
      <w:r w:rsidRPr="001C7081">
        <w:rPr>
          <w:rFonts w:eastAsia="SimSun"/>
          <w:sz w:val="28"/>
          <w:szCs w:val="28"/>
          <w:lang w:val="x-none" w:eastAsia="x-none"/>
        </w:rPr>
        <w:t>.Качественное и своевременное предоставление муниципальных услуг, в том числе в электронном виде.</w:t>
      </w:r>
    </w:p>
    <w:p w:rsidR="001C7081" w:rsidRPr="001C7081" w:rsidRDefault="001C7081" w:rsidP="001C7081">
      <w:pPr>
        <w:ind w:firstLine="708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eastAsia="x-none"/>
        </w:rPr>
        <w:t>7</w:t>
      </w:r>
      <w:r w:rsidRPr="001C7081">
        <w:rPr>
          <w:sz w:val="28"/>
          <w:szCs w:val="28"/>
          <w:lang w:val="x-none" w:eastAsia="x-none"/>
        </w:rPr>
        <w:t>.Обеспечение выполнения плана поступления неналоговых доходов в бюджет города.</w:t>
      </w:r>
    </w:p>
    <w:p w:rsidR="001C7081" w:rsidRPr="001C7081" w:rsidRDefault="001C7081" w:rsidP="001C7081">
      <w:pPr>
        <w:ind w:firstLine="708"/>
        <w:jc w:val="both"/>
        <w:rPr>
          <w:sz w:val="28"/>
          <w:szCs w:val="28"/>
          <w:lang w:eastAsia="x-none"/>
        </w:rPr>
      </w:pPr>
      <w:r w:rsidRPr="001C7081">
        <w:rPr>
          <w:sz w:val="28"/>
          <w:szCs w:val="28"/>
          <w:lang w:eastAsia="x-none"/>
        </w:rPr>
        <w:t>8</w:t>
      </w:r>
      <w:r w:rsidRPr="001C7081">
        <w:rPr>
          <w:sz w:val="28"/>
          <w:szCs w:val="28"/>
          <w:lang w:val="x-none" w:eastAsia="x-none"/>
        </w:rPr>
        <w:t>.Организация работы по выполнению прогнозного плана приватизации объектов муниципальной собственности на 201</w:t>
      </w:r>
      <w:r w:rsidRPr="001C7081">
        <w:rPr>
          <w:sz w:val="28"/>
          <w:szCs w:val="28"/>
          <w:lang w:eastAsia="x-none"/>
        </w:rPr>
        <w:t xml:space="preserve">7-2019 </w:t>
      </w:r>
      <w:r w:rsidRPr="001C7081">
        <w:rPr>
          <w:sz w:val="28"/>
          <w:szCs w:val="28"/>
          <w:lang w:val="x-none" w:eastAsia="x-none"/>
        </w:rPr>
        <w:t>год</w:t>
      </w:r>
      <w:r w:rsidRPr="001C7081">
        <w:rPr>
          <w:sz w:val="28"/>
          <w:szCs w:val="28"/>
          <w:lang w:eastAsia="x-none"/>
        </w:rPr>
        <w:t>ы</w:t>
      </w:r>
      <w:r w:rsidRPr="001C7081">
        <w:rPr>
          <w:sz w:val="28"/>
          <w:szCs w:val="28"/>
          <w:lang w:val="x-none" w:eastAsia="x-none"/>
        </w:rPr>
        <w:t>.</w:t>
      </w:r>
      <w:r w:rsidRPr="001C7081">
        <w:rPr>
          <w:sz w:val="28"/>
          <w:szCs w:val="28"/>
          <w:lang w:eastAsia="x-none"/>
        </w:rPr>
        <w:t xml:space="preserve"> </w:t>
      </w:r>
    </w:p>
    <w:p w:rsidR="001C7081" w:rsidRPr="001C7081" w:rsidRDefault="001C7081" w:rsidP="001C7081">
      <w:pPr>
        <w:ind w:firstLine="708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eastAsia="x-none"/>
        </w:rPr>
        <w:t>9</w:t>
      </w:r>
      <w:r w:rsidRPr="001C7081">
        <w:rPr>
          <w:sz w:val="28"/>
          <w:szCs w:val="28"/>
          <w:lang w:val="x-none" w:eastAsia="x-none"/>
        </w:rPr>
        <w:t>.</w:t>
      </w:r>
      <w:r w:rsidRPr="001C7081">
        <w:rPr>
          <w:sz w:val="28"/>
          <w:szCs w:val="28"/>
          <w:lang w:eastAsia="x-none"/>
        </w:rPr>
        <w:t xml:space="preserve">Проведение Круглого стола </w:t>
      </w:r>
      <w:r w:rsidRPr="001C7081">
        <w:rPr>
          <w:sz w:val="28"/>
          <w:szCs w:val="28"/>
          <w:lang w:val="x-none" w:eastAsia="x-none"/>
        </w:rPr>
        <w:t>с субъектами малого и среднего предпринимательства по реализации Федерального закона №159-ФЗ</w:t>
      </w:r>
      <w:r w:rsidRPr="001C7081">
        <w:rPr>
          <w:sz w:val="28"/>
          <w:szCs w:val="28"/>
          <w:lang w:eastAsia="x-none"/>
        </w:rPr>
        <w:t xml:space="preserve"> с учетом принятых изменений</w:t>
      </w:r>
      <w:r w:rsidRPr="001C7081">
        <w:rPr>
          <w:sz w:val="28"/>
          <w:szCs w:val="28"/>
          <w:lang w:val="x-none" w:eastAsia="x-none"/>
        </w:rPr>
        <w:t>.</w:t>
      </w:r>
      <w:r w:rsidRPr="001C7081">
        <w:rPr>
          <w:rFonts w:eastAsia="SimSun"/>
          <w:sz w:val="28"/>
          <w:szCs w:val="28"/>
          <w:lang w:val="x-none" w:eastAsia="x-none"/>
        </w:rPr>
        <w:t xml:space="preserve"> </w:t>
      </w:r>
    </w:p>
    <w:p w:rsidR="001C7081" w:rsidRPr="001C7081" w:rsidRDefault="001C7081" w:rsidP="001C7081">
      <w:pPr>
        <w:ind w:firstLine="708"/>
        <w:jc w:val="both"/>
        <w:rPr>
          <w:sz w:val="28"/>
          <w:szCs w:val="28"/>
          <w:lang w:eastAsia="x-none"/>
        </w:rPr>
      </w:pPr>
      <w:r w:rsidRPr="001C7081">
        <w:rPr>
          <w:sz w:val="28"/>
          <w:szCs w:val="28"/>
          <w:lang w:eastAsia="x-none"/>
        </w:rPr>
        <w:t>10</w:t>
      </w:r>
      <w:r w:rsidRPr="001C7081">
        <w:rPr>
          <w:sz w:val="28"/>
          <w:szCs w:val="28"/>
          <w:lang w:val="x-none" w:eastAsia="x-none"/>
        </w:rPr>
        <w:t xml:space="preserve">. Проведение мероприятий по </w:t>
      </w:r>
      <w:r w:rsidRPr="001C7081">
        <w:rPr>
          <w:sz w:val="28"/>
          <w:szCs w:val="28"/>
          <w:lang w:eastAsia="x-none"/>
        </w:rPr>
        <w:t>о</w:t>
      </w:r>
      <w:proofErr w:type="spellStart"/>
      <w:r w:rsidRPr="001C7081">
        <w:rPr>
          <w:sz w:val="28"/>
          <w:szCs w:val="28"/>
          <w:lang w:val="x-none" w:eastAsia="x-none"/>
        </w:rPr>
        <w:t>формлени</w:t>
      </w:r>
      <w:r w:rsidRPr="001C7081">
        <w:rPr>
          <w:sz w:val="28"/>
          <w:szCs w:val="28"/>
          <w:lang w:eastAsia="x-none"/>
        </w:rPr>
        <w:t>ю</w:t>
      </w:r>
      <w:proofErr w:type="spellEnd"/>
      <w:r w:rsidRPr="001C7081">
        <w:rPr>
          <w:sz w:val="28"/>
          <w:szCs w:val="28"/>
          <w:lang w:val="x-none" w:eastAsia="x-none"/>
        </w:rPr>
        <w:t xml:space="preserve"> бесхозяйных объектов инженерной инфраструктуры в муниципальную собственность. </w:t>
      </w:r>
    </w:p>
    <w:p w:rsidR="001C7081" w:rsidRPr="001C7081" w:rsidRDefault="001C7081" w:rsidP="001C7081">
      <w:pPr>
        <w:ind w:firstLine="708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0"/>
          <w:lang w:eastAsia="x-none"/>
        </w:rPr>
        <w:t>11</w:t>
      </w:r>
      <w:r w:rsidRPr="001C7081">
        <w:rPr>
          <w:sz w:val="28"/>
          <w:szCs w:val="20"/>
          <w:lang w:val="x-none" w:eastAsia="x-none"/>
        </w:rPr>
        <w:t>.Передача в аренду муниципального имущества в соответствии с действующим Положением, сокращение количества свободных нежилых помещений.</w:t>
      </w:r>
    </w:p>
    <w:p w:rsidR="001C7081" w:rsidRPr="001C7081" w:rsidRDefault="001C7081" w:rsidP="001C7081">
      <w:pPr>
        <w:ind w:firstLine="708"/>
        <w:jc w:val="both"/>
        <w:rPr>
          <w:sz w:val="28"/>
          <w:szCs w:val="28"/>
          <w:lang w:val="x-none" w:eastAsia="x-none"/>
        </w:rPr>
      </w:pPr>
      <w:r w:rsidRPr="001C7081">
        <w:rPr>
          <w:rFonts w:eastAsia="SimSun"/>
          <w:sz w:val="28"/>
          <w:szCs w:val="28"/>
          <w:lang w:eastAsia="x-none"/>
        </w:rPr>
        <w:t>12</w:t>
      </w:r>
      <w:r w:rsidRPr="001C7081">
        <w:rPr>
          <w:rFonts w:eastAsia="SimSun"/>
          <w:sz w:val="28"/>
          <w:szCs w:val="28"/>
          <w:lang w:val="x-none" w:eastAsia="x-none"/>
        </w:rPr>
        <w:t xml:space="preserve">.Повышение эффективности использования муниципальной собственности, активизация </w:t>
      </w:r>
      <w:r w:rsidRPr="001C7081">
        <w:rPr>
          <w:sz w:val="28"/>
          <w:szCs w:val="28"/>
          <w:lang w:val="x-none" w:eastAsia="x-none"/>
        </w:rPr>
        <w:t>работы по взысканию задолженности – проведение заседаний комиссии по взысканию не менее 2 раз в месяц.</w:t>
      </w:r>
    </w:p>
    <w:p w:rsidR="001C7081" w:rsidRPr="001C7081" w:rsidRDefault="001C7081" w:rsidP="001C7081">
      <w:pPr>
        <w:ind w:firstLine="708"/>
        <w:jc w:val="both"/>
        <w:rPr>
          <w:sz w:val="28"/>
          <w:szCs w:val="28"/>
          <w:lang w:val="x-none" w:eastAsia="x-none"/>
        </w:rPr>
      </w:pPr>
      <w:r w:rsidRPr="001C7081">
        <w:rPr>
          <w:rFonts w:eastAsia="SimSun"/>
          <w:sz w:val="28"/>
          <w:szCs w:val="28"/>
          <w:lang w:eastAsia="x-none"/>
        </w:rPr>
        <w:t>13</w:t>
      </w:r>
      <w:r w:rsidRPr="001C7081">
        <w:rPr>
          <w:rFonts w:eastAsia="SimSun"/>
          <w:sz w:val="28"/>
          <w:szCs w:val="28"/>
          <w:lang w:val="x-none" w:eastAsia="x-none"/>
        </w:rPr>
        <w:t xml:space="preserve">.Осуществление </w:t>
      </w:r>
      <w:proofErr w:type="gramStart"/>
      <w:r w:rsidRPr="001C7081">
        <w:rPr>
          <w:rFonts w:eastAsia="SimSun"/>
          <w:sz w:val="28"/>
          <w:szCs w:val="28"/>
          <w:lang w:val="x-none" w:eastAsia="x-none"/>
        </w:rPr>
        <w:t>контроля за</w:t>
      </w:r>
      <w:proofErr w:type="gramEnd"/>
      <w:r w:rsidRPr="001C7081">
        <w:rPr>
          <w:rFonts w:eastAsia="SimSun"/>
          <w:sz w:val="28"/>
          <w:szCs w:val="28"/>
          <w:lang w:val="x-none" w:eastAsia="x-none"/>
        </w:rPr>
        <w:t xml:space="preserve"> работой по благоустройству территорий городских кладбищ.</w:t>
      </w:r>
    </w:p>
    <w:p w:rsidR="001C7081" w:rsidRPr="001C7081" w:rsidRDefault="001C7081" w:rsidP="001C7081">
      <w:pPr>
        <w:ind w:firstLine="708"/>
        <w:jc w:val="both"/>
        <w:rPr>
          <w:sz w:val="28"/>
          <w:szCs w:val="28"/>
          <w:lang w:val="x-none" w:eastAsia="x-none"/>
        </w:rPr>
      </w:pPr>
      <w:r w:rsidRPr="001C7081">
        <w:rPr>
          <w:sz w:val="28"/>
          <w:szCs w:val="28"/>
          <w:lang w:eastAsia="x-none"/>
        </w:rPr>
        <w:t>14</w:t>
      </w:r>
      <w:r w:rsidRPr="001C7081">
        <w:rPr>
          <w:sz w:val="28"/>
          <w:szCs w:val="28"/>
          <w:lang w:val="x-none" w:eastAsia="x-none"/>
        </w:rPr>
        <w:t xml:space="preserve">.Усиление </w:t>
      </w:r>
      <w:proofErr w:type="gramStart"/>
      <w:r w:rsidRPr="001C7081">
        <w:rPr>
          <w:sz w:val="28"/>
          <w:szCs w:val="28"/>
          <w:lang w:val="x-none" w:eastAsia="x-none"/>
        </w:rPr>
        <w:t>контроля за</w:t>
      </w:r>
      <w:proofErr w:type="gramEnd"/>
      <w:r w:rsidRPr="001C7081">
        <w:rPr>
          <w:sz w:val="28"/>
          <w:szCs w:val="28"/>
          <w:lang w:val="x-none" w:eastAsia="x-none"/>
        </w:rPr>
        <w:t xml:space="preserve"> исполнением службой судебных приставов судебных актов, вынесенных в пользу комитета. </w:t>
      </w:r>
    </w:p>
    <w:p w:rsidR="001C7081" w:rsidRPr="001C7081" w:rsidRDefault="001C7081" w:rsidP="001C7081">
      <w:pPr>
        <w:ind w:firstLine="708"/>
        <w:jc w:val="both"/>
        <w:rPr>
          <w:sz w:val="28"/>
          <w:szCs w:val="28"/>
          <w:lang w:eastAsia="x-none"/>
        </w:rPr>
      </w:pPr>
      <w:r w:rsidRPr="001C7081">
        <w:rPr>
          <w:sz w:val="28"/>
          <w:szCs w:val="28"/>
          <w:lang w:eastAsia="x-none"/>
        </w:rPr>
        <w:t>15</w:t>
      </w:r>
      <w:r w:rsidRPr="001C7081">
        <w:rPr>
          <w:sz w:val="28"/>
          <w:szCs w:val="28"/>
          <w:lang w:val="x-none" w:eastAsia="x-none"/>
        </w:rPr>
        <w:t>.Мониторинг правовых актов и проведение антикоррупционной экспертизы.</w:t>
      </w:r>
    </w:p>
    <w:p w:rsidR="001C7081" w:rsidRPr="001C7081" w:rsidRDefault="001C7081" w:rsidP="001C7081">
      <w:pPr>
        <w:ind w:firstLine="708"/>
        <w:jc w:val="both"/>
        <w:rPr>
          <w:sz w:val="28"/>
          <w:szCs w:val="28"/>
          <w:lang w:eastAsia="x-none"/>
        </w:rPr>
      </w:pPr>
      <w:r w:rsidRPr="001C7081">
        <w:rPr>
          <w:sz w:val="28"/>
          <w:szCs w:val="28"/>
          <w:lang w:eastAsia="x-none"/>
        </w:rPr>
        <w:t>16.</w:t>
      </w:r>
      <w:r w:rsidRPr="001C7081">
        <w:rPr>
          <w:sz w:val="28"/>
          <w:szCs w:val="28"/>
          <w:lang w:val="x-none" w:eastAsia="x-none"/>
        </w:rPr>
        <w:t>Выступление</w:t>
      </w:r>
      <w:r w:rsidRPr="001C7081">
        <w:rPr>
          <w:szCs w:val="20"/>
          <w:lang w:val="x-none" w:eastAsia="x-none"/>
        </w:rPr>
        <w:t xml:space="preserve"> </w:t>
      </w:r>
      <w:r w:rsidRPr="001C7081">
        <w:rPr>
          <w:sz w:val="28"/>
          <w:szCs w:val="28"/>
          <w:lang w:val="x-none" w:eastAsia="x-none"/>
        </w:rPr>
        <w:t>в СМИ по вопросам предоставления муниципальных услуг</w:t>
      </w:r>
      <w:r w:rsidRPr="001C7081">
        <w:rPr>
          <w:sz w:val="28"/>
          <w:szCs w:val="28"/>
          <w:lang w:eastAsia="x-none"/>
        </w:rPr>
        <w:t>.</w:t>
      </w:r>
    </w:p>
    <w:p w:rsidR="001C7081" w:rsidRPr="001C7081" w:rsidRDefault="001C7081" w:rsidP="001C7081">
      <w:pPr>
        <w:ind w:firstLine="708"/>
        <w:jc w:val="both"/>
        <w:rPr>
          <w:sz w:val="28"/>
          <w:szCs w:val="28"/>
          <w:lang w:eastAsia="x-none"/>
        </w:rPr>
      </w:pPr>
      <w:r w:rsidRPr="001C7081">
        <w:rPr>
          <w:sz w:val="28"/>
          <w:szCs w:val="28"/>
          <w:lang w:eastAsia="x-none"/>
        </w:rPr>
        <w:t>17.</w:t>
      </w:r>
      <w:r w:rsidRPr="001C7081">
        <w:rPr>
          <w:sz w:val="28"/>
          <w:szCs w:val="28"/>
          <w:lang w:val="x-none" w:eastAsia="x-none"/>
        </w:rPr>
        <w:t>Опубликование на официальном Интернет-сайте города Барнаула  информации об объектах, находящихся в муниципальной собственности, в соответствии с поручением Президента Российской Федерации</w:t>
      </w:r>
      <w:r w:rsidRPr="001C7081">
        <w:rPr>
          <w:sz w:val="28"/>
          <w:szCs w:val="28"/>
          <w:lang w:eastAsia="x-none"/>
        </w:rPr>
        <w:t>.</w:t>
      </w:r>
    </w:p>
    <w:p w:rsidR="001C7081" w:rsidRPr="001C7081" w:rsidRDefault="001C7081" w:rsidP="001C7081">
      <w:pPr>
        <w:ind w:firstLine="708"/>
        <w:jc w:val="both"/>
        <w:rPr>
          <w:sz w:val="28"/>
          <w:szCs w:val="28"/>
          <w:lang w:eastAsia="x-none"/>
        </w:rPr>
      </w:pPr>
      <w:r w:rsidRPr="001C7081">
        <w:rPr>
          <w:sz w:val="28"/>
          <w:szCs w:val="28"/>
          <w:lang w:eastAsia="x-none"/>
        </w:rPr>
        <w:t xml:space="preserve">18.Планирование бюджетных ассигнований на 2019 </w:t>
      </w:r>
      <w:r w:rsidRPr="001C7081">
        <w:rPr>
          <w:bCs/>
          <w:sz w:val="28"/>
          <w:szCs w:val="28"/>
          <w:lang w:val="x-none" w:eastAsia="x-none"/>
        </w:rPr>
        <w:t>год и плановый период 2020-2021 годы</w:t>
      </w:r>
      <w:r w:rsidRPr="001C7081">
        <w:rPr>
          <w:bCs/>
          <w:sz w:val="28"/>
          <w:szCs w:val="28"/>
          <w:lang w:eastAsia="x-none"/>
        </w:rPr>
        <w:t>.</w:t>
      </w:r>
    </w:p>
    <w:p w:rsidR="001C7081" w:rsidRPr="001C7081" w:rsidRDefault="001C7081" w:rsidP="001C7081">
      <w:pPr>
        <w:jc w:val="both"/>
        <w:rPr>
          <w:sz w:val="28"/>
          <w:szCs w:val="20"/>
          <w:lang w:val="x-none" w:eastAsia="x-none"/>
        </w:rPr>
      </w:pPr>
    </w:p>
    <w:p w:rsidR="001C7081" w:rsidRPr="001C7081" w:rsidRDefault="001C7081" w:rsidP="001C7081">
      <w:pPr>
        <w:jc w:val="both"/>
        <w:rPr>
          <w:rFonts w:eastAsia="SimSun"/>
          <w:sz w:val="28"/>
          <w:szCs w:val="28"/>
          <w:lang w:eastAsia="x-none"/>
        </w:rPr>
      </w:pPr>
    </w:p>
    <w:p w:rsidR="003E433A" w:rsidRDefault="003E433A"/>
    <w:sectPr w:rsidR="003E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A5"/>
    <w:rsid w:val="001C7081"/>
    <w:rsid w:val="003E433A"/>
    <w:rsid w:val="0074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7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7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4658</Words>
  <Characters>26552</Characters>
  <Application>Microsoft Office Word</Application>
  <DocSecurity>0</DocSecurity>
  <Lines>221</Lines>
  <Paragraphs>62</Paragraphs>
  <ScaleCrop>false</ScaleCrop>
  <Company/>
  <LinksUpToDate>false</LinksUpToDate>
  <CharactersWithSpaces>31148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Лиханова</dc:creator>
  <cp:keywords/>
  <dc:description/>
  <cp:lastModifiedBy>Наталья С. Лиханова</cp:lastModifiedBy>
  <cp:revision>2</cp:revision>
  <dcterms:created xsi:type="dcterms:W3CDTF">2018-07-19T07:35:00Z</dcterms:created>
  <dcterms:modified xsi:type="dcterms:W3CDTF">2018-07-19T07:37:00Z</dcterms:modified>
</cp:coreProperties>
</file>