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DB" w:rsidRDefault="00087ADB" w:rsidP="00087ADB">
      <w:pPr>
        <w:widowControl/>
        <w:suppressAutoHyphens w:val="0"/>
        <w:autoSpaceDE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 w:rsidRPr="003204C5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D04117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Pr="00320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7ADB" w:rsidRDefault="00087ADB" w:rsidP="007E38E5">
      <w:pPr>
        <w:widowControl/>
        <w:suppressAutoHyphens w:val="0"/>
        <w:autoSpaceDE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 w:rsidRPr="003204C5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7E38E5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программе «</w:t>
      </w:r>
      <w:r w:rsidR="007E38E5" w:rsidRPr="007E38E5">
        <w:rPr>
          <w:rFonts w:ascii="Times New Roman" w:hAnsi="Times New Roman" w:cs="Times New Roman"/>
          <w:sz w:val="28"/>
          <w:szCs w:val="28"/>
          <w:lang w:eastAsia="ru-RU"/>
        </w:rPr>
        <w:t>Благоустройство, экологическая безопасность и природопользование го</w:t>
      </w:r>
      <w:r w:rsidR="007E38E5">
        <w:rPr>
          <w:rFonts w:ascii="Times New Roman" w:hAnsi="Times New Roman" w:cs="Times New Roman"/>
          <w:sz w:val="28"/>
          <w:szCs w:val="28"/>
          <w:lang w:eastAsia="ru-RU"/>
        </w:rPr>
        <w:t>рода Барнаула на 2015-2040 годы»</w:t>
      </w:r>
    </w:p>
    <w:p w:rsidR="00087ADB" w:rsidRDefault="00087ADB" w:rsidP="00087ADB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8E5" w:rsidRDefault="007E38E5" w:rsidP="00087ADB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8E5" w:rsidRDefault="007E38E5" w:rsidP="00087ADB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8E5" w:rsidRPr="006E56E4" w:rsidRDefault="007E38E5" w:rsidP="007E38E5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E56E4">
        <w:rPr>
          <w:rFonts w:ascii="Times New Roman" w:hAnsi="Times New Roman" w:cs="Times New Roman"/>
          <w:sz w:val="28"/>
          <w:szCs w:val="28"/>
          <w:lang w:eastAsia="ru-RU"/>
        </w:rPr>
        <w:t>ПОДПРОГРАММА</w:t>
      </w:r>
    </w:p>
    <w:p w:rsidR="007E38E5" w:rsidRPr="007E38E5" w:rsidRDefault="007E38E5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E56E4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</w:t>
      </w:r>
      <w:r w:rsidR="00CB01BC">
        <w:rPr>
          <w:rFonts w:ascii="Times New Roman" w:hAnsi="Times New Roman" w:cs="Times New Roman"/>
          <w:sz w:val="28"/>
          <w:szCs w:val="28"/>
          <w:lang w:eastAsia="ru-RU"/>
        </w:rPr>
        <w:t>современной</w:t>
      </w:r>
      <w:r w:rsidRPr="006E56E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среды» на 2017 год</w:t>
      </w:r>
    </w:p>
    <w:p w:rsidR="006E56E4" w:rsidRPr="006E56E4" w:rsidRDefault="006E56E4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6E4" w:rsidRDefault="007E38E5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E38E5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7E38E5" w:rsidRPr="007E38E5" w:rsidRDefault="007E38E5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E38E5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="006E56E4" w:rsidRPr="006E56E4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</w:t>
      </w:r>
      <w:r w:rsidR="00CB01BC">
        <w:rPr>
          <w:rFonts w:ascii="Times New Roman" w:hAnsi="Times New Roman" w:cs="Times New Roman"/>
          <w:sz w:val="28"/>
          <w:szCs w:val="28"/>
          <w:lang w:eastAsia="ru-RU"/>
        </w:rPr>
        <w:t>современной</w:t>
      </w:r>
      <w:r w:rsidR="006E56E4" w:rsidRPr="006E56E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среды» на 2017 год </w:t>
      </w:r>
      <w:r w:rsidRPr="007E38E5">
        <w:rPr>
          <w:rFonts w:ascii="Times New Roman" w:hAnsi="Times New Roman" w:cs="Times New Roman"/>
          <w:sz w:val="28"/>
          <w:szCs w:val="28"/>
          <w:lang w:eastAsia="ru-RU"/>
        </w:rPr>
        <w:t>(далее - Подпрограмма)</w:t>
      </w:r>
    </w:p>
    <w:p w:rsidR="007E38E5" w:rsidRPr="007E38E5" w:rsidRDefault="007E38E5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CB01BC" w:rsidP="00CB01B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01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</w:t>
            </w:r>
            <w:r w:rsidRPr="00CB01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E5" w:rsidRDefault="008424CC" w:rsidP="006E56E4">
            <w:pPr>
              <w:widowControl/>
              <w:suppressAutoHyphens w:val="0"/>
              <w:autoSpaceDN w:val="0"/>
              <w:adjustRightInd w:val="0"/>
              <w:ind w:right="75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жилищно-коммунального хозяйства города Барнаула</w:t>
            </w:r>
            <w:r w:rsidR="00DC3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CB01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(далее – КЖКХ)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424CC" w:rsidRDefault="008424CC" w:rsidP="00CB01BC">
            <w:pPr>
              <w:widowControl/>
              <w:suppressAutoHyphens w:val="0"/>
              <w:autoSpaceDN w:val="0"/>
              <w:adjustRightInd w:val="0"/>
              <w:ind w:right="75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единого заказчика в сфере капитального строительства города Барнаула (далее - УЕЗ)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42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01BC" w:rsidRPr="00CB01BC" w:rsidRDefault="00CB01BC" w:rsidP="00CB01BC">
            <w:pPr>
              <w:widowControl/>
              <w:suppressAutoHyphens w:val="0"/>
              <w:autoSpaceDN w:val="0"/>
              <w:adjustRightInd w:val="0"/>
              <w:ind w:right="756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B01BC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BC" w:rsidRPr="007E38E5" w:rsidRDefault="00CB01BC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Соисполнитель муниципальной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1BC" w:rsidRPr="00583835" w:rsidRDefault="00CB01BC" w:rsidP="00CB0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35">
              <w:rPr>
                <w:rFonts w:ascii="Times New Roman" w:hAnsi="Times New Roman" w:cs="Times New Roman"/>
                <w:sz w:val="28"/>
                <w:szCs w:val="28"/>
              </w:rPr>
              <w:t>Администрация Железнодорожного района города Барнаула (далее - АЖР);</w:t>
            </w:r>
          </w:p>
          <w:p w:rsidR="00CB01BC" w:rsidRPr="00583835" w:rsidRDefault="00CB01BC" w:rsidP="00CB0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35">
              <w:rPr>
                <w:rFonts w:ascii="Times New Roman" w:hAnsi="Times New Roman" w:cs="Times New Roman"/>
                <w:sz w:val="28"/>
                <w:szCs w:val="28"/>
              </w:rPr>
              <w:t>администрация Индустриального района города Барнаула (далее - АИР);</w:t>
            </w:r>
          </w:p>
          <w:p w:rsidR="00CB01BC" w:rsidRPr="00583835" w:rsidRDefault="00CB01BC" w:rsidP="00CB0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35">
              <w:rPr>
                <w:rFonts w:ascii="Times New Roman" w:hAnsi="Times New Roman" w:cs="Times New Roman"/>
                <w:sz w:val="28"/>
                <w:szCs w:val="28"/>
              </w:rPr>
              <w:t>администрация Ленинского района города Барнаула (далее - АЛР);</w:t>
            </w:r>
          </w:p>
          <w:p w:rsidR="00CB01BC" w:rsidRPr="00583835" w:rsidRDefault="00CB01BC" w:rsidP="00CB0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35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района города Барнаула (далее - АОР);</w:t>
            </w:r>
          </w:p>
          <w:p w:rsidR="00CB01BC" w:rsidRDefault="00CB01BC" w:rsidP="00CB01BC">
            <w:pPr>
              <w:widowControl/>
              <w:suppressAutoHyphens w:val="0"/>
              <w:autoSpaceDN w:val="0"/>
              <w:adjustRightInd w:val="0"/>
              <w:ind w:right="7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35">
              <w:rPr>
                <w:rFonts w:ascii="Times New Roman" w:hAnsi="Times New Roman" w:cs="Times New Roman"/>
                <w:sz w:val="28"/>
                <w:szCs w:val="28"/>
              </w:rPr>
              <w:t>администрация Центрального района города Барнаула (далее - АЦР)</w:t>
            </w:r>
          </w:p>
          <w:p w:rsidR="00CB01BC" w:rsidRPr="00CB01BC" w:rsidRDefault="00CB01BC" w:rsidP="00CB01BC">
            <w:pPr>
              <w:widowControl/>
              <w:suppressAutoHyphens w:val="0"/>
              <w:autoSpaceDN w:val="0"/>
              <w:adjustRightInd w:val="0"/>
              <w:ind w:right="756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7E38E5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E5" w:rsidRDefault="006E56E4" w:rsidP="003F1C2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Граждане, проживающие на территории </w:t>
            </w:r>
            <w:r w:rsidR="00063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города Барнаула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и организации, расположенные </w:t>
            </w:r>
            <w:r w:rsidR="00063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территории г</w:t>
            </w:r>
            <w:r w:rsidR="003F1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Барнаула</w:t>
            </w:r>
          </w:p>
          <w:p w:rsidR="00CB01BC" w:rsidRPr="00CB01BC" w:rsidRDefault="00CB01BC" w:rsidP="003F1C2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7E38E5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E5" w:rsidRDefault="006E56E4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6E5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улучшение экологической обстановки в городе Барнауле</w:t>
            </w:r>
          </w:p>
          <w:p w:rsidR="00CB01BC" w:rsidRPr="00CB01BC" w:rsidRDefault="00CB01BC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7E38E5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30004"/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  <w:bookmarkEnd w:id="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48" w:rsidRPr="00063C48" w:rsidRDefault="00063C48" w:rsidP="00063C4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благоустройства дворовых территорий города;</w:t>
            </w:r>
          </w:p>
          <w:p w:rsidR="00063C48" w:rsidRDefault="00063C48" w:rsidP="00063C4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Pr="00063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уровня благоустройства территорий общего пользования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3C48" w:rsidRDefault="00063C48" w:rsidP="00063C4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безопасных и благоприятных условий </w:t>
            </w:r>
            <w:r w:rsidR="00AE7D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для проживания граждан</w:t>
            </w:r>
            <w:bookmarkStart w:id="1" w:name="_GoBack"/>
            <w:bookmarkEnd w:id="1"/>
          </w:p>
          <w:p w:rsidR="00CB01BC" w:rsidRPr="00CB01BC" w:rsidRDefault="00CB01BC" w:rsidP="00AE7D0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7E38E5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30005"/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мероприятий Подпрограммы</w:t>
            </w:r>
            <w:bookmarkEnd w:id="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48" w:rsidRPr="00063C48" w:rsidRDefault="00063C48" w:rsidP="00063C4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дворовых территорий многоквартирных домов;</w:t>
            </w:r>
          </w:p>
          <w:p w:rsidR="007E38E5" w:rsidRDefault="00063C48" w:rsidP="009F50C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</w:t>
            </w:r>
            <w:r w:rsidR="00530744" w:rsidRPr="005307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наиболее посещаем</w:t>
            </w:r>
            <w:r w:rsidR="009F50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="00530744" w:rsidRPr="005307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9F50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ых территорий</w:t>
            </w:r>
            <w:r w:rsidR="00530744" w:rsidRPr="005307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</w:t>
            </w:r>
          </w:p>
          <w:p w:rsidR="00CB01BC" w:rsidRPr="00CB01BC" w:rsidRDefault="00CB01BC" w:rsidP="009F50C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7E38E5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E5" w:rsidRDefault="009C3D3A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дворовых территорий в 2017 году;</w:t>
            </w:r>
          </w:p>
          <w:p w:rsidR="009C3D3A" w:rsidRDefault="007E38E5" w:rsidP="00AB7F9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="009C3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финансового участия собственников многоквартирных домов в выполнении дополнительного перечня работ                                   по благоустройству дворовых территорий                        в 2017 году;</w:t>
            </w:r>
          </w:p>
          <w:p w:rsidR="009C3D3A" w:rsidRDefault="00FF7F3D" w:rsidP="009C3D3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 w:rsidR="009C3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благоустроенных муниципальных территорий общего пользования в 2017 году</w:t>
            </w:r>
          </w:p>
          <w:p w:rsidR="00CB01BC" w:rsidRPr="00CB01BC" w:rsidRDefault="00CB01BC" w:rsidP="009C3D3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7E38E5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E5" w:rsidRDefault="007E38E5" w:rsidP="009C3D3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Подпрограмма реализуется в один этап </w:t>
            </w:r>
            <w:r w:rsidR="009C3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9C3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году </w:t>
            </w:r>
          </w:p>
          <w:p w:rsidR="00CB01BC" w:rsidRPr="00CB01BC" w:rsidRDefault="00CB01BC" w:rsidP="009C3D3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7E38E5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300015"/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Подпрограммы </w:t>
            </w:r>
            <w:bookmarkEnd w:id="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3A" w:rsidRDefault="007E38E5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за счет всех источников в </w:t>
            </w:r>
            <w:r w:rsidR="009C3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C3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составляет </w:t>
            </w:r>
            <w:r w:rsidR="009C3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DC3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242775,9 тыс. рублей</w:t>
            </w:r>
            <w:r w:rsidR="009C3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38E5" w:rsidRPr="007E38E5" w:rsidRDefault="007E38E5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B0786D" w:rsidRPr="00DF4831" w:rsidRDefault="007E38E5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="00765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федерального бюджета </w:t>
            </w:r>
            <w:r w:rsidR="00B0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765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8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214894,7</w:t>
            </w:r>
            <w:r w:rsidR="008F74A7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  <w:r w:rsidR="00DF48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0786D" w:rsidRPr="008F74A7" w:rsidRDefault="00B0786D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краевого бюджета – </w:t>
            </w:r>
            <w:r w:rsidR="00DF48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21253,3</w:t>
            </w:r>
            <w:r w:rsidR="00D04117" w:rsidRPr="00D041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DF48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634243" w:rsidRDefault="00634243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города – </w:t>
            </w:r>
            <w:r w:rsidR="00DC3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5053,6 тыс. рублей</w:t>
            </w:r>
          </w:p>
          <w:p w:rsidR="008F74A7" w:rsidRDefault="00BA190E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</w:t>
            </w:r>
            <w:r w:rsidR="008F74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3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1574,3 тыс. рублей</w:t>
            </w:r>
          </w:p>
          <w:p w:rsidR="007E38E5" w:rsidRPr="00B05A48" w:rsidRDefault="007E38E5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в рамках </w:t>
            </w:r>
            <w:r w:rsidRPr="00B05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7E38E5" w:rsidRDefault="008F74A7" w:rsidP="008F74A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r w:rsidRPr="008F74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средств федерального и краевого бюджетов указан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8F74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программой Алтайского края «Обеспечение населения Алтайского края жилищно-коммунальными услугами»                                 на 2014-2020 годы», утвержденной постановление Администрации Алтайского края от 05.11.2014 №508.</w:t>
            </w:r>
            <w:proofErr w:type="gramEnd"/>
          </w:p>
          <w:p w:rsidR="00CB01BC" w:rsidRPr="00CB01BC" w:rsidRDefault="00CB01BC" w:rsidP="008F74A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7E38E5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300016"/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  <w:bookmarkEnd w:id="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E5" w:rsidRDefault="00DF4831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F48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величение площади территории города,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DF48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которой проводятся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C17F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 благоустройству</w:t>
            </w:r>
            <w:r w:rsidRPr="00DF48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788,0 тыс. кв.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F4831" w:rsidRDefault="00C17F42" w:rsidP="00C17F4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17F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величение доли благоустроенных дворовых территорий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  <w:r w:rsidRPr="00C17F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C17F42" w:rsidRDefault="00C17F42" w:rsidP="004363C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F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внебюджетных средств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C17F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общем объеме расходов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дворовых территорий </w:t>
            </w:r>
            <w:r w:rsidRPr="00C17F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6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1</w:t>
            </w:r>
            <w:r w:rsidRPr="00C17F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CB01BC" w:rsidRPr="00CB01BC" w:rsidRDefault="00CB01BC" w:rsidP="004363C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7E38E5" w:rsidRPr="007E38E5" w:rsidRDefault="007E38E5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8E5" w:rsidRPr="007E38E5" w:rsidRDefault="007E38E5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30010"/>
      <w:r w:rsidRPr="007E38E5">
        <w:rPr>
          <w:rFonts w:ascii="Times New Roman" w:hAnsi="Times New Roman" w:cs="Times New Roman"/>
          <w:sz w:val="28"/>
          <w:szCs w:val="28"/>
          <w:lang w:eastAsia="ru-RU"/>
        </w:rPr>
        <w:t>1. Общая характеристика сферы реализации Подпрограммы</w:t>
      </w:r>
    </w:p>
    <w:bookmarkEnd w:id="5"/>
    <w:p w:rsidR="007E38E5" w:rsidRPr="007E38E5" w:rsidRDefault="007E38E5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8E5" w:rsidRPr="00CB01BC" w:rsidRDefault="007E38E5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8E5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Необходимость благоустройства и санитарной очистки территорий </w:t>
      </w:r>
      <w:r w:rsidR="00EE2D0F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r w:rsidRPr="007E38E5">
        <w:rPr>
          <w:rFonts w:ascii="Times New Roman" w:hAnsi="Times New Roman" w:cs="Times New Roman"/>
          <w:sz w:val="28"/>
          <w:szCs w:val="28"/>
          <w:lang w:eastAsia="ru-RU"/>
        </w:rPr>
        <w:t xml:space="preserve">продиктована на сегодняшний день необходимостью обеспечения проживания людей в более комфортных условиях </w:t>
      </w:r>
      <w:r w:rsidRPr="00CB01BC">
        <w:rPr>
          <w:rFonts w:ascii="Times New Roman" w:hAnsi="Times New Roman" w:cs="Times New Roman"/>
          <w:sz w:val="28"/>
          <w:szCs w:val="28"/>
          <w:lang w:eastAsia="ru-RU"/>
        </w:rPr>
        <w:t>при постоянно растущем благосостоянии населения.</w:t>
      </w:r>
    </w:p>
    <w:p w:rsidR="00D26748" w:rsidRPr="007E38E5" w:rsidRDefault="00D26748" w:rsidP="00D26748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8E5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сложившейся ситуации позволил сделать вывод, что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E38E5">
        <w:rPr>
          <w:rFonts w:ascii="Times New Roman" w:hAnsi="Times New Roman" w:cs="Times New Roman"/>
          <w:sz w:val="28"/>
          <w:szCs w:val="28"/>
          <w:lang w:eastAsia="ru-RU"/>
        </w:rPr>
        <w:t>по благоустройству и санитарной очистке территории ведутся во всех районах города.</w:t>
      </w:r>
    </w:p>
    <w:p w:rsidR="00D26748" w:rsidRDefault="00D26748" w:rsidP="00D26748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8E5">
        <w:rPr>
          <w:rFonts w:ascii="Times New Roman" w:hAnsi="Times New Roman" w:cs="Times New Roman"/>
          <w:sz w:val="28"/>
          <w:szCs w:val="28"/>
          <w:lang w:eastAsia="ru-RU"/>
        </w:rPr>
        <w:t>Однако большинство объектов внешнего благоустройства в жилых кварталах (дворовые территории, детские игровые площадки, места отдыха, контейнерные площадки) до настоящего времени не обеспечивают комфортных условий для жизни и деятельности населения, а также нуждаются в ремонте и реконструкции. При этом темпы их износа превышают возможность привлечения сре</w:t>
      </w:r>
      <w:proofErr w:type="gramStart"/>
      <w:r w:rsidRPr="007E38E5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7E38E5">
        <w:rPr>
          <w:rFonts w:ascii="Times New Roman" w:hAnsi="Times New Roman" w:cs="Times New Roman"/>
          <w:sz w:val="28"/>
          <w:szCs w:val="28"/>
          <w:lang w:eastAsia="ru-RU"/>
        </w:rPr>
        <w:t>я ремонта и модернизации.</w:t>
      </w:r>
    </w:p>
    <w:p w:rsidR="00D26748" w:rsidRDefault="00D26748" w:rsidP="00D26748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во многих жилых кварталах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площадок, газонах, что вызывают негодование жителей. </w:t>
      </w:r>
      <w:r w:rsidR="002351FF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 дворовые территории не </w:t>
      </w:r>
      <w:r w:rsidR="008E3688">
        <w:rPr>
          <w:rFonts w:ascii="Times New Roman" w:hAnsi="Times New Roman" w:cs="Times New Roman"/>
          <w:sz w:val="28"/>
          <w:szCs w:val="28"/>
          <w:lang w:eastAsia="ru-RU"/>
        </w:rPr>
        <w:t xml:space="preserve">приспособлены </w:t>
      </w:r>
      <w:r w:rsidR="002351F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3688">
        <w:rPr>
          <w:rFonts w:ascii="Times New Roman" w:hAnsi="Times New Roman" w:cs="Times New Roman"/>
          <w:sz w:val="28"/>
          <w:szCs w:val="28"/>
          <w:lang w:eastAsia="ru-RU"/>
        </w:rPr>
        <w:t>комфортного проживания инвалидов и других маломобильных групп населения.</w:t>
      </w:r>
    </w:p>
    <w:p w:rsidR="00D26748" w:rsidRDefault="00D26748" w:rsidP="00D26748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8E5">
        <w:rPr>
          <w:rFonts w:ascii="Times New Roman" w:hAnsi="Times New Roman" w:cs="Times New Roman"/>
          <w:sz w:val="28"/>
          <w:szCs w:val="28"/>
          <w:lang w:eastAsia="ru-RU"/>
        </w:rPr>
        <w:t>Одной из проблем благоустройства жилых территорий города является бесхозяйственное отношение жителей к элементам благоустройства: приводятся в негодность детские площадки, разрушаются и разрисовываются малые архитектурные формы, создаются несанкционированные места скопления мусора на дворовых территориях.</w:t>
      </w:r>
      <w:r w:rsidR="007B04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041B" w:rsidRPr="007E38E5" w:rsidRDefault="007B041B" w:rsidP="00D26748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41B">
        <w:rPr>
          <w:rFonts w:ascii="Times New Roman" w:hAnsi="Times New Roman" w:cs="Times New Roman"/>
          <w:sz w:val="28"/>
          <w:szCs w:val="28"/>
          <w:lang w:eastAsia="ru-RU"/>
        </w:rPr>
        <w:t>Решением этой проблемы является привлечение населения к участию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B041B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работах по обеспечению сохранности многоквартирного жилищного фонда и благоустройства территории жилой застройки.</w:t>
      </w:r>
    </w:p>
    <w:p w:rsidR="006A64E6" w:rsidRDefault="00081237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F1C20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Барнаула </w:t>
      </w:r>
      <w:r w:rsidR="000B1E38">
        <w:rPr>
          <w:rFonts w:ascii="Times New Roman" w:hAnsi="Times New Roman" w:cs="Times New Roman"/>
          <w:sz w:val="28"/>
          <w:szCs w:val="28"/>
          <w:lang w:eastAsia="ru-RU"/>
        </w:rPr>
        <w:t>насчитывается 2873 дворовых территорий многоквартирных домов. На сегодняшний день 363 многоквартирн</w:t>
      </w:r>
      <w:r w:rsidR="006A64E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0B1E38">
        <w:rPr>
          <w:rFonts w:ascii="Times New Roman" w:hAnsi="Times New Roman" w:cs="Times New Roman"/>
          <w:sz w:val="28"/>
          <w:szCs w:val="28"/>
          <w:lang w:eastAsia="ru-RU"/>
        </w:rPr>
        <w:t xml:space="preserve"> дома  полностью </w:t>
      </w:r>
      <w:r w:rsidR="0041017D">
        <w:rPr>
          <w:rFonts w:ascii="Times New Roman" w:hAnsi="Times New Roman" w:cs="Times New Roman"/>
          <w:sz w:val="28"/>
          <w:szCs w:val="28"/>
          <w:lang w:eastAsia="ru-RU"/>
        </w:rPr>
        <w:t>благоустроенны</w:t>
      </w:r>
      <w:r w:rsidR="000B1E38">
        <w:rPr>
          <w:rFonts w:ascii="Times New Roman" w:hAnsi="Times New Roman" w:cs="Times New Roman"/>
          <w:sz w:val="28"/>
          <w:szCs w:val="28"/>
          <w:lang w:eastAsia="ru-RU"/>
        </w:rPr>
        <w:t xml:space="preserve">, оборудованы </w:t>
      </w:r>
      <w:r w:rsidR="006A64E6">
        <w:rPr>
          <w:rFonts w:ascii="Times New Roman" w:hAnsi="Times New Roman" w:cs="Times New Roman"/>
          <w:sz w:val="28"/>
          <w:szCs w:val="28"/>
          <w:lang w:eastAsia="ru-RU"/>
        </w:rPr>
        <w:t>местами для проведения досуга</w:t>
      </w:r>
      <w:r w:rsidR="00386D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A64E6">
        <w:rPr>
          <w:rFonts w:ascii="Times New Roman" w:hAnsi="Times New Roman" w:cs="Times New Roman"/>
          <w:sz w:val="28"/>
          <w:szCs w:val="28"/>
          <w:lang w:eastAsia="ru-RU"/>
        </w:rPr>
        <w:t xml:space="preserve"> и отдыха разными группами населения.</w:t>
      </w:r>
    </w:p>
    <w:p w:rsidR="006A64E6" w:rsidRPr="006A64E6" w:rsidRDefault="006A64E6" w:rsidP="006A64E6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4E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30EA1">
        <w:rPr>
          <w:rFonts w:ascii="Times New Roman" w:hAnsi="Times New Roman" w:cs="Times New Roman"/>
          <w:sz w:val="28"/>
          <w:szCs w:val="28"/>
          <w:lang w:eastAsia="ru-RU"/>
        </w:rPr>
        <w:t xml:space="preserve">целях </w:t>
      </w:r>
      <w:r w:rsidRPr="006A64E6">
        <w:rPr>
          <w:rFonts w:ascii="Times New Roman" w:hAnsi="Times New Roman" w:cs="Times New Roman"/>
          <w:sz w:val="28"/>
          <w:szCs w:val="28"/>
          <w:lang w:eastAsia="ru-RU"/>
        </w:rPr>
        <w:t>поддержки инициативы населения в сфере обеспечения сохранности многоквартирного жилищного фонда и благоустройства территории жилой застройки с 2009</w:t>
      </w:r>
      <w:r w:rsidR="00202F2C">
        <w:rPr>
          <w:rFonts w:ascii="Times New Roman" w:hAnsi="Times New Roman" w:cs="Times New Roman"/>
          <w:sz w:val="28"/>
          <w:szCs w:val="28"/>
          <w:lang w:eastAsia="ru-RU"/>
        </w:rPr>
        <w:t>-2015 годы</w:t>
      </w:r>
      <w:r w:rsidRPr="006A64E6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</w:t>
      </w:r>
      <w:r w:rsidR="00202F2C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6A64E6">
        <w:rPr>
          <w:rFonts w:ascii="Times New Roman" w:hAnsi="Times New Roman" w:cs="Times New Roman"/>
          <w:sz w:val="28"/>
          <w:szCs w:val="28"/>
          <w:lang w:eastAsia="ru-RU"/>
        </w:rPr>
        <w:t>ся конкурс</w:t>
      </w:r>
      <w:r w:rsidR="00202F2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A64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64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соискание грантов главы администрации города по содержанию многоквартирных домов и благоустройству придомовых территорий.</w:t>
      </w:r>
    </w:p>
    <w:p w:rsidR="006A64E6" w:rsidRDefault="00202F2C" w:rsidP="006A64E6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6</w:t>
      </w:r>
      <w:r w:rsidR="006A64E6" w:rsidRPr="006A64E6">
        <w:rPr>
          <w:rFonts w:ascii="Times New Roman" w:hAnsi="Times New Roman" w:cs="Times New Roman"/>
          <w:sz w:val="28"/>
          <w:szCs w:val="28"/>
          <w:lang w:eastAsia="ru-RU"/>
        </w:rPr>
        <w:t xml:space="preserve"> лет предоставления грантов в городе Барнауле реализовано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33 проекта по направлениям «</w:t>
      </w:r>
      <w:r w:rsidR="006A64E6" w:rsidRPr="006A64E6">
        <w:rPr>
          <w:rFonts w:ascii="Times New Roman" w:hAnsi="Times New Roman" w:cs="Times New Roman"/>
          <w:sz w:val="28"/>
          <w:szCs w:val="28"/>
          <w:lang w:eastAsia="ru-RU"/>
        </w:rPr>
        <w:t>Благоустроенный дом</w:t>
      </w:r>
      <w:r>
        <w:rPr>
          <w:rFonts w:ascii="Times New Roman" w:hAnsi="Times New Roman" w:cs="Times New Roman"/>
          <w:sz w:val="28"/>
          <w:szCs w:val="28"/>
          <w:lang w:eastAsia="ru-RU"/>
        </w:rPr>
        <w:t>» и «</w:t>
      </w:r>
      <w:r w:rsidR="006A64E6" w:rsidRPr="006A64E6">
        <w:rPr>
          <w:rFonts w:ascii="Times New Roman" w:hAnsi="Times New Roman" w:cs="Times New Roman"/>
          <w:sz w:val="28"/>
          <w:szCs w:val="28"/>
          <w:lang w:eastAsia="ru-RU"/>
        </w:rPr>
        <w:t>Уютный двор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A64E6" w:rsidRPr="006A64E6">
        <w:rPr>
          <w:rFonts w:ascii="Times New Roman" w:hAnsi="Times New Roman" w:cs="Times New Roman"/>
          <w:sz w:val="28"/>
          <w:szCs w:val="28"/>
          <w:lang w:eastAsia="ru-RU"/>
        </w:rPr>
        <w:t xml:space="preserve">, благоустроено более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="006A64E6" w:rsidRPr="006A64E6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территорий.</w:t>
      </w:r>
      <w:r w:rsidR="00C30E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64E6" w:rsidRPr="006A64E6">
        <w:rPr>
          <w:rFonts w:ascii="Times New Roman" w:hAnsi="Times New Roman" w:cs="Times New Roman"/>
          <w:sz w:val="28"/>
          <w:szCs w:val="28"/>
          <w:lang w:eastAsia="ru-RU"/>
        </w:rPr>
        <w:t>Участие собственников помещений многоквартирных домов</w:t>
      </w:r>
      <w:r w:rsidR="00C30E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64E6" w:rsidRPr="006A64E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A64E6" w:rsidRPr="006A64E6">
        <w:rPr>
          <w:rFonts w:ascii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="006A64E6" w:rsidRPr="006A64E6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проектов</w:t>
      </w:r>
      <w:r w:rsidR="00C30EA1">
        <w:rPr>
          <w:rFonts w:ascii="Times New Roman" w:hAnsi="Times New Roman" w:cs="Times New Roman"/>
          <w:sz w:val="28"/>
          <w:szCs w:val="28"/>
          <w:lang w:eastAsia="ru-RU"/>
        </w:rPr>
        <w:t xml:space="preserve"> было</w:t>
      </w:r>
      <w:r w:rsidR="006A64E6" w:rsidRPr="006A64E6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</w:t>
      </w:r>
      <w:r w:rsidR="00C30EA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6A64E6" w:rsidRPr="006A64E6">
        <w:rPr>
          <w:rFonts w:ascii="Times New Roman" w:hAnsi="Times New Roman" w:cs="Times New Roman"/>
          <w:sz w:val="28"/>
          <w:szCs w:val="28"/>
          <w:lang w:eastAsia="ru-RU"/>
        </w:rPr>
        <w:t xml:space="preserve"> (не менее </w:t>
      </w:r>
      <w:r w:rsidR="00C30EA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6A64E6" w:rsidRPr="006A64E6">
        <w:rPr>
          <w:rFonts w:ascii="Times New Roman" w:hAnsi="Times New Roman" w:cs="Times New Roman"/>
          <w:sz w:val="28"/>
          <w:szCs w:val="28"/>
          <w:lang w:eastAsia="ru-RU"/>
        </w:rPr>
        <w:t>%).</w:t>
      </w:r>
    </w:p>
    <w:p w:rsidR="0098086F" w:rsidRDefault="00F7351E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дворовых территорий комплексного подхода к благоустройству требуют и </w:t>
      </w:r>
      <w:r w:rsidR="00530744" w:rsidRPr="00530744">
        <w:rPr>
          <w:rFonts w:ascii="Times New Roman" w:hAnsi="Times New Roman" w:cs="Times New Roman"/>
          <w:sz w:val="28"/>
          <w:szCs w:val="28"/>
          <w:lang w:eastAsia="ru-RU"/>
        </w:rPr>
        <w:t>наиболее посещаем</w:t>
      </w:r>
      <w:r w:rsidR="001252D3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530744" w:rsidRPr="005307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F50C5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530744" w:rsidRPr="00530744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9F50C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530744" w:rsidRPr="00530744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пользования</w:t>
      </w:r>
      <w:r w:rsidR="00A835DE">
        <w:rPr>
          <w:rFonts w:ascii="Times New Roman" w:hAnsi="Times New Roman" w:cs="Times New Roman"/>
          <w:sz w:val="28"/>
          <w:szCs w:val="28"/>
          <w:lang w:eastAsia="ru-RU"/>
        </w:rPr>
        <w:t xml:space="preserve">, такие как </w:t>
      </w:r>
      <w:r w:rsidR="00A835DE" w:rsidRPr="00A835DE">
        <w:rPr>
          <w:rFonts w:ascii="Times New Roman" w:hAnsi="Times New Roman" w:cs="Times New Roman"/>
          <w:sz w:val="28"/>
          <w:szCs w:val="28"/>
          <w:lang w:eastAsia="ru-RU"/>
        </w:rPr>
        <w:t>площади, улицы, проезды, набережные, скверы, бульвары, парки</w:t>
      </w:r>
      <w:r w:rsidR="00A835D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252D3">
        <w:rPr>
          <w:rFonts w:ascii="Times New Roman" w:hAnsi="Times New Roman" w:cs="Times New Roman"/>
          <w:sz w:val="28"/>
          <w:szCs w:val="28"/>
          <w:lang w:eastAsia="ru-RU"/>
        </w:rPr>
        <w:t>Данные</w:t>
      </w:r>
      <w:r w:rsidR="00A835DE">
        <w:rPr>
          <w:rFonts w:ascii="Times New Roman" w:hAnsi="Times New Roman" w:cs="Times New Roman"/>
          <w:sz w:val="28"/>
          <w:szCs w:val="28"/>
          <w:lang w:eastAsia="ru-RU"/>
        </w:rPr>
        <w:t xml:space="preserve"> объекты </w:t>
      </w:r>
      <w:r w:rsidR="0098086F">
        <w:rPr>
          <w:rFonts w:ascii="Times New Roman" w:hAnsi="Times New Roman" w:cs="Times New Roman"/>
          <w:sz w:val="28"/>
          <w:szCs w:val="28"/>
          <w:lang w:eastAsia="ru-RU"/>
        </w:rPr>
        <w:t>не обеспечивают комфортных условий для жизни и деятельности населения и нуждаются в ремонте, реконструкции и ежегодном содержании.</w:t>
      </w:r>
    </w:p>
    <w:p w:rsidR="00EE2D0F" w:rsidRDefault="0076261A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комплекса мероприятий по благоустройству территорий </w:t>
      </w:r>
      <w:r w:rsidRPr="0076261A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пользования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</w:t>
      </w:r>
      <w:r w:rsidR="001252D3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значительно улучшить экологическое состояние и внешний облик городского округа, создать более комфортные микроклиматические, санитарно-гигиенические и эстетические условия </w:t>
      </w:r>
      <w:r w:rsidR="0098086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улицах</w:t>
      </w:r>
      <w:r w:rsidR="001252D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местах.</w:t>
      </w:r>
    </w:p>
    <w:p w:rsidR="0098086F" w:rsidRDefault="0098086F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проблем благоустройства дворовых территорий и наиболее посещаемых территорий общего пользования </w:t>
      </w:r>
      <w:r w:rsidR="006D23D4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 </w:t>
      </w:r>
      <w:r w:rsidR="00277BC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6D23D4">
        <w:rPr>
          <w:rFonts w:ascii="Times New Roman" w:hAnsi="Times New Roman" w:cs="Times New Roman"/>
          <w:sz w:val="28"/>
          <w:szCs w:val="28"/>
          <w:lang w:eastAsia="ru-RU"/>
        </w:rPr>
        <w:t>программно</w:t>
      </w:r>
      <w:proofErr w:type="spellEnd"/>
      <w:r w:rsidR="00277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3D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77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3D4">
        <w:rPr>
          <w:rFonts w:ascii="Times New Roman" w:hAnsi="Times New Roman" w:cs="Times New Roman"/>
          <w:sz w:val="28"/>
          <w:szCs w:val="28"/>
          <w:lang w:eastAsia="ru-RU"/>
        </w:rPr>
        <w:t>целевой подход. Так как без комплексной системы благоустройства невозможно добиться  каких-либо  значимых результатов                   в обеспечении комфортных условий для деятельности и отдыха жителей.</w:t>
      </w:r>
    </w:p>
    <w:p w:rsidR="007E38E5" w:rsidRPr="007E38E5" w:rsidRDefault="007E38E5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8E5">
        <w:rPr>
          <w:rFonts w:ascii="Times New Roman" w:hAnsi="Times New Roman" w:cs="Times New Roman"/>
          <w:sz w:val="28"/>
          <w:szCs w:val="28"/>
          <w:lang w:eastAsia="ru-RU"/>
        </w:rPr>
        <w:t>Решение указанных проблем является основной целью Подпрограммы.</w:t>
      </w:r>
    </w:p>
    <w:p w:rsidR="007E38E5" w:rsidRPr="007E38E5" w:rsidRDefault="007E38E5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8E5" w:rsidRPr="007E38E5" w:rsidRDefault="007E38E5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30020"/>
      <w:r w:rsidRPr="007E38E5">
        <w:rPr>
          <w:rFonts w:ascii="Times New Roman" w:hAnsi="Times New Roman" w:cs="Times New Roman"/>
          <w:sz w:val="28"/>
          <w:szCs w:val="28"/>
          <w:lang w:eastAsia="ru-RU"/>
        </w:rPr>
        <w:t>2. Приоритеты муниципальной политики в сфере реализации Подпрограммы, цель и задачи, описание основных ожидаемых конечных результатов Подпрограммы, сроков и этапов её реализации</w:t>
      </w:r>
    </w:p>
    <w:bookmarkEnd w:id="6"/>
    <w:p w:rsidR="007E38E5" w:rsidRPr="007E38E5" w:rsidRDefault="007E38E5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8E5" w:rsidRPr="007E38E5" w:rsidRDefault="007E38E5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30021"/>
      <w:r w:rsidRPr="007E38E5">
        <w:rPr>
          <w:rFonts w:ascii="Times New Roman" w:hAnsi="Times New Roman" w:cs="Times New Roman"/>
          <w:sz w:val="28"/>
          <w:szCs w:val="28"/>
          <w:lang w:eastAsia="ru-RU"/>
        </w:rPr>
        <w:t>2.1. Приоритеты муниципальной политики в сфере реализации Подпрограммы</w:t>
      </w:r>
    </w:p>
    <w:bookmarkEnd w:id="7"/>
    <w:p w:rsidR="007E38E5" w:rsidRPr="007E38E5" w:rsidRDefault="007E38E5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0C7" w:rsidRPr="00583835" w:rsidRDefault="00E870C7" w:rsidP="00E87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3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E870C7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583835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рального закона от 06.10.2003              №131-ФЗ «</w:t>
      </w:r>
      <w:r w:rsidRPr="0058383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                      в Российской Федерации»</w:t>
      </w:r>
      <w:r w:rsidRPr="00583835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городского округа относятся:</w:t>
      </w:r>
    </w:p>
    <w:p w:rsidR="00E870C7" w:rsidRPr="00583835" w:rsidRDefault="00E870C7" w:rsidP="00E87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35">
        <w:rPr>
          <w:rFonts w:ascii="Times New Roman" w:hAnsi="Times New Roman" w:cs="Times New Roman"/>
          <w:sz w:val="28"/>
          <w:szCs w:val="28"/>
        </w:rPr>
        <w:t xml:space="preserve">создание условий для массового отдыха жителей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83835">
        <w:rPr>
          <w:rFonts w:ascii="Times New Roman" w:hAnsi="Times New Roman" w:cs="Times New Roman"/>
          <w:sz w:val="28"/>
          <w:szCs w:val="28"/>
        </w:rPr>
        <w:t>и организация обустройства мест массового отдыха населения;</w:t>
      </w:r>
    </w:p>
    <w:p w:rsidR="00E870C7" w:rsidRPr="00583835" w:rsidRDefault="00E870C7" w:rsidP="00E87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35">
        <w:rPr>
          <w:rFonts w:ascii="Times New Roman" w:hAnsi="Times New Roman" w:cs="Times New Roman"/>
          <w:sz w:val="28"/>
          <w:szCs w:val="28"/>
        </w:rPr>
        <w:t xml:space="preserve">Одним из направлений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E870C7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58383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Барнаула до 2025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3835">
        <w:rPr>
          <w:rFonts w:ascii="Times New Roman" w:hAnsi="Times New Roman" w:cs="Times New Roman"/>
          <w:sz w:val="28"/>
          <w:szCs w:val="28"/>
        </w:rPr>
        <w:t>, утвержденной решением Барнаульской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от 19.12.2013 №</w:t>
      </w:r>
      <w:r w:rsidRPr="00583835">
        <w:rPr>
          <w:rFonts w:ascii="Times New Roman" w:hAnsi="Times New Roman" w:cs="Times New Roman"/>
          <w:sz w:val="28"/>
          <w:szCs w:val="28"/>
        </w:rPr>
        <w:t>234, является развитие человеческого капитала путем повышения уровня и качества жизни населения.</w:t>
      </w:r>
    </w:p>
    <w:p w:rsidR="003F1C20" w:rsidRDefault="003F1C20" w:rsidP="00E87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E5">
        <w:rPr>
          <w:rFonts w:ascii="Times New Roman" w:hAnsi="Times New Roman" w:cs="Times New Roman"/>
          <w:sz w:val="28"/>
          <w:szCs w:val="28"/>
        </w:rPr>
        <w:t>Стратегическими целями реализации данного направления является:</w:t>
      </w:r>
    </w:p>
    <w:p w:rsidR="00E870C7" w:rsidRPr="00583835" w:rsidRDefault="00E870C7" w:rsidP="00E87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35">
        <w:rPr>
          <w:rFonts w:ascii="Times New Roman" w:hAnsi="Times New Roman" w:cs="Times New Roman"/>
          <w:sz w:val="28"/>
          <w:szCs w:val="28"/>
        </w:rPr>
        <w:lastRenderedPageBreak/>
        <w:t>повышение уровня благоустройства и инфраструктурное развитие города</w:t>
      </w:r>
      <w:r w:rsidR="003F1C20">
        <w:rPr>
          <w:rFonts w:ascii="Times New Roman" w:hAnsi="Times New Roman" w:cs="Times New Roman"/>
          <w:sz w:val="28"/>
          <w:szCs w:val="28"/>
        </w:rPr>
        <w:t>;</w:t>
      </w:r>
    </w:p>
    <w:p w:rsidR="00E870C7" w:rsidRDefault="003F1C20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20">
        <w:rPr>
          <w:rFonts w:ascii="Times New Roman" w:hAnsi="Times New Roman" w:cs="Times New Roman"/>
          <w:sz w:val="28"/>
          <w:szCs w:val="28"/>
          <w:lang w:eastAsia="ru-RU"/>
        </w:rPr>
        <w:t>развитие системы управления жилищным фондом, отвечающей современным требованиям.</w:t>
      </w:r>
    </w:p>
    <w:p w:rsidR="003F1C20" w:rsidRDefault="003F1C20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8E5" w:rsidRPr="007E38E5" w:rsidRDefault="007E38E5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E38E5">
        <w:rPr>
          <w:rFonts w:ascii="Times New Roman" w:hAnsi="Times New Roman" w:cs="Times New Roman"/>
          <w:sz w:val="28"/>
          <w:szCs w:val="28"/>
          <w:lang w:eastAsia="ru-RU"/>
        </w:rPr>
        <w:t>2.2. Цель и задачи Подпрограммы</w:t>
      </w:r>
    </w:p>
    <w:p w:rsidR="007E38E5" w:rsidRDefault="007E38E5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C20" w:rsidRPr="00583835" w:rsidRDefault="003F1C20" w:rsidP="003F1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Pr="00583835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3835">
        <w:rPr>
          <w:rFonts w:ascii="Times New Roman" w:hAnsi="Times New Roman" w:cs="Times New Roman"/>
          <w:sz w:val="28"/>
          <w:szCs w:val="28"/>
        </w:rPr>
        <w:t xml:space="preserve"> разработана с целью повышения уровня благоустройства и улучшения экологической обстановки в г. Барнауле.</w:t>
      </w:r>
    </w:p>
    <w:p w:rsidR="003F1C20" w:rsidRDefault="003F1C20" w:rsidP="003F1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3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3F1C20" w:rsidRPr="00063C48" w:rsidRDefault="003F1C20" w:rsidP="003F1C20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63C48">
        <w:rPr>
          <w:rFonts w:ascii="Times New Roman" w:hAnsi="Times New Roman" w:cs="Times New Roman"/>
          <w:sz w:val="28"/>
          <w:szCs w:val="28"/>
          <w:lang w:eastAsia="ru-RU"/>
        </w:rPr>
        <w:t>овышение уровня благоустройства дворовых территорий города;</w:t>
      </w:r>
    </w:p>
    <w:p w:rsidR="003F1C20" w:rsidRDefault="003F1C20" w:rsidP="003F1C20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C48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благоустройства </w:t>
      </w:r>
      <w:r w:rsidR="00530744" w:rsidRPr="00530744">
        <w:rPr>
          <w:rFonts w:ascii="Times New Roman" w:hAnsi="Times New Roman" w:cs="Times New Roman"/>
          <w:sz w:val="28"/>
          <w:szCs w:val="28"/>
          <w:lang w:eastAsia="ru-RU"/>
        </w:rPr>
        <w:t>наиболее посещаемой муниципальной территории общего пользования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1C20" w:rsidRDefault="003F1C20" w:rsidP="003F1C20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безопасных и благоприятных условий для проживания граждан;</w:t>
      </w:r>
    </w:p>
    <w:p w:rsidR="003F1C20" w:rsidRPr="00583835" w:rsidRDefault="003F1C20" w:rsidP="003F1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E5">
        <w:rPr>
          <w:rFonts w:ascii="Times New Roman" w:hAnsi="Times New Roman" w:cs="Times New Roman"/>
          <w:sz w:val="28"/>
          <w:szCs w:val="28"/>
        </w:rPr>
        <w:t xml:space="preserve">улучшение санитарного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8E5">
        <w:rPr>
          <w:rFonts w:ascii="Times New Roman" w:hAnsi="Times New Roman" w:cs="Times New Roman"/>
          <w:sz w:val="28"/>
          <w:szCs w:val="28"/>
        </w:rPr>
        <w:t>и внешнего облика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8E5">
        <w:rPr>
          <w:rFonts w:ascii="Times New Roman" w:hAnsi="Times New Roman" w:cs="Times New Roman"/>
          <w:sz w:val="28"/>
          <w:szCs w:val="28"/>
        </w:rPr>
        <w:t xml:space="preserve">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C20" w:rsidRDefault="003F1C20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8E5" w:rsidRPr="007E38E5" w:rsidRDefault="007E38E5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E38E5">
        <w:rPr>
          <w:rFonts w:ascii="Times New Roman" w:hAnsi="Times New Roman" w:cs="Times New Roman"/>
          <w:sz w:val="28"/>
          <w:szCs w:val="28"/>
          <w:lang w:eastAsia="ru-RU"/>
        </w:rPr>
        <w:t>2.3. Конечные результаты реализации Подпрограммы</w:t>
      </w:r>
    </w:p>
    <w:p w:rsidR="007E38E5" w:rsidRDefault="007E38E5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C20" w:rsidRPr="007E38E5" w:rsidRDefault="003F1C20" w:rsidP="003F1C20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8E5">
        <w:rPr>
          <w:rFonts w:ascii="Times New Roman" w:hAnsi="Times New Roman" w:cs="Times New Roman"/>
          <w:sz w:val="28"/>
          <w:szCs w:val="28"/>
          <w:lang w:eastAsia="ru-RU"/>
        </w:rPr>
        <w:t>Основными ожидаемыми результатами реализации Подпрограммы являются:</w:t>
      </w:r>
    </w:p>
    <w:p w:rsidR="003F1C20" w:rsidRDefault="003F1C20" w:rsidP="003F1C20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20">
        <w:rPr>
          <w:rFonts w:ascii="Times New Roman" w:hAnsi="Times New Roman" w:cs="Times New Roman"/>
          <w:sz w:val="28"/>
          <w:szCs w:val="28"/>
          <w:lang w:eastAsia="ru-RU"/>
        </w:rPr>
        <w:t>увелич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Pr="003F1C20">
        <w:rPr>
          <w:rFonts w:ascii="Times New Roman" w:hAnsi="Times New Roman" w:cs="Times New Roman"/>
          <w:sz w:val="28"/>
          <w:szCs w:val="28"/>
          <w:lang w:eastAsia="ru-RU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F1C20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города, на которой проводятся работы по благоустройству, до 788,0 тыс. кв. м;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1C20" w:rsidRPr="003F1C20" w:rsidRDefault="003F1C20" w:rsidP="003F1C20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20">
        <w:rPr>
          <w:rFonts w:ascii="Times New Roman" w:hAnsi="Times New Roman" w:cs="Times New Roman"/>
          <w:sz w:val="28"/>
          <w:szCs w:val="28"/>
          <w:lang w:eastAsia="ru-RU"/>
        </w:rPr>
        <w:t>увеличение доли благоустроенных дворовых территорий до 6,7%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1C20" w:rsidRDefault="003F1C20" w:rsidP="003F1C20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20">
        <w:rPr>
          <w:rFonts w:ascii="Times New Roman" w:hAnsi="Times New Roman" w:cs="Times New Roman"/>
          <w:sz w:val="28"/>
          <w:szCs w:val="28"/>
          <w:lang w:eastAsia="ru-RU"/>
        </w:rPr>
        <w:t>увеличени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доли внебюджетных средств</w:t>
      </w:r>
      <w:r w:rsidRPr="003F1C20">
        <w:rPr>
          <w:rFonts w:ascii="Times New Roman" w:hAnsi="Times New Roman" w:cs="Times New Roman"/>
          <w:sz w:val="28"/>
          <w:szCs w:val="28"/>
          <w:lang w:eastAsia="ru-RU"/>
        </w:rPr>
        <w:t xml:space="preserve"> в общем объеме расходов на благоустройство дворовых территорий  не менее 1%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C20" w:rsidRDefault="003F1C20" w:rsidP="003F1C20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20">
        <w:rPr>
          <w:rFonts w:ascii="Times New Roman" w:hAnsi="Times New Roman" w:cs="Times New Roman"/>
          <w:sz w:val="28"/>
          <w:szCs w:val="28"/>
          <w:lang w:eastAsia="ru-RU"/>
        </w:rPr>
        <w:t>Сведения об индикаторах Программы и их значениях приведены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F1C20"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приложении 1 к Программе.</w:t>
      </w:r>
    </w:p>
    <w:p w:rsidR="007E38E5" w:rsidRPr="007E38E5" w:rsidRDefault="007E38E5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8E5" w:rsidRPr="007E38E5" w:rsidRDefault="007E38E5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30024"/>
      <w:r w:rsidRPr="007E38E5">
        <w:rPr>
          <w:rFonts w:ascii="Times New Roman" w:hAnsi="Times New Roman" w:cs="Times New Roman"/>
          <w:sz w:val="28"/>
          <w:szCs w:val="28"/>
          <w:lang w:eastAsia="ru-RU"/>
        </w:rPr>
        <w:t>2.4. Сроки и этапы реализации Подпрограммы</w:t>
      </w:r>
    </w:p>
    <w:bookmarkEnd w:id="8"/>
    <w:p w:rsidR="007E38E5" w:rsidRDefault="007E38E5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D2F" w:rsidRDefault="003F1C20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20">
        <w:rPr>
          <w:rFonts w:ascii="Times New Roman" w:hAnsi="Times New Roman" w:cs="Times New Roman"/>
          <w:sz w:val="28"/>
          <w:szCs w:val="28"/>
          <w:lang w:eastAsia="ru-RU"/>
        </w:rPr>
        <w:t>Мероприятия подпрограммы реализуются в один эта</w:t>
      </w:r>
      <w:r>
        <w:rPr>
          <w:rFonts w:ascii="Times New Roman" w:hAnsi="Times New Roman" w:cs="Times New Roman"/>
          <w:sz w:val="28"/>
          <w:szCs w:val="28"/>
          <w:lang w:eastAsia="ru-RU"/>
        </w:rPr>
        <w:t>п в</w:t>
      </w:r>
      <w:r w:rsidRPr="003F1C20">
        <w:rPr>
          <w:rFonts w:ascii="Times New Roman" w:hAnsi="Times New Roman" w:cs="Times New Roman"/>
          <w:sz w:val="28"/>
          <w:szCs w:val="28"/>
          <w:lang w:eastAsia="ru-RU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2D2F">
        <w:rPr>
          <w:rFonts w:ascii="Times New Roman" w:hAnsi="Times New Roman" w:cs="Times New Roman"/>
          <w:sz w:val="28"/>
          <w:szCs w:val="28"/>
          <w:lang w:eastAsia="ru-RU"/>
        </w:rPr>
        <w:t xml:space="preserve">году,                       с возможностью внесения изменений </w:t>
      </w:r>
      <w:r w:rsidRPr="003F1C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2D2F">
        <w:rPr>
          <w:rFonts w:ascii="Times New Roman" w:hAnsi="Times New Roman" w:cs="Times New Roman"/>
          <w:sz w:val="28"/>
          <w:szCs w:val="28"/>
          <w:lang w:eastAsia="ru-RU"/>
        </w:rPr>
        <w:t>в сроки реализации Подпрограммы.</w:t>
      </w:r>
    </w:p>
    <w:p w:rsidR="00D12D2F" w:rsidRDefault="00D12D2F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8E5" w:rsidRPr="007E38E5" w:rsidRDefault="007E38E5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E38E5">
        <w:rPr>
          <w:rFonts w:ascii="Times New Roman" w:hAnsi="Times New Roman" w:cs="Times New Roman"/>
          <w:sz w:val="28"/>
          <w:szCs w:val="28"/>
          <w:lang w:eastAsia="ru-RU"/>
        </w:rPr>
        <w:t>3. Обобщенная характеристика мероприятий Подпрограммы</w:t>
      </w:r>
    </w:p>
    <w:p w:rsidR="007E38E5" w:rsidRPr="007E38E5" w:rsidRDefault="007E38E5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7207" w:rsidRDefault="00214E1C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Мероприятие «</w:t>
      </w:r>
      <w:r w:rsidRPr="00214E1C">
        <w:rPr>
          <w:rFonts w:ascii="Times New Roman" w:hAnsi="Times New Roman" w:cs="Times New Roman"/>
          <w:sz w:val="28"/>
          <w:szCs w:val="28"/>
          <w:lang w:eastAsia="ru-RU"/>
        </w:rPr>
        <w:t>Благоустройство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E38E5" w:rsidRPr="007E38E5">
        <w:rPr>
          <w:rFonts w:ascii="Times New Roman" w:hAnsi="Times New Roman" w:cs="Times New Roman"/>
          <w:sz w:val="28"/>
          <w:szCs w:val="28"/>
          <w:lang w:eastAsia="ru-RU"/>
        </w:rPr>
        <w:t xml:space="preserve">включает в себя </w:t>
      </w:r>
      <w:r w:rsidR="00BA09FC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gramStart"/>
      <w:r w:rsidR="00BA09FC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="00BA09F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27207" w:rsidRPr="00727207">
        <w:rPr>
          <w:rFonts w:ascii="Times New Roman" w:hAnsi="Times New Roman" w:cs="Times New Roman"/>
          <w:sz w:val="28"/>
          <w:szCs w:val="28"/>
          <w:lang w:eastAsia="ru-RU"/>
        </w:rPr>
        <w:t>по благоустройству дворовой территории</w:t>
      </w:r>
      <w:r w:rsidR="00727207" w:rsidRPr="00727207">
        <w:t xml:space="preserve"> </w:t>
      </w:r>
      <w:r w:rsidR="00727207" w:rsidRPr="00727207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минимального перечня (ремонт дворовых проездов, обеспечение освещения дворовых территорий, установка скамеек, установка урн) или дополнительного перечня работ </w:t>
      </w:r>
      <w:r w:rsidR="0072720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27207" w:rsidRPr="00727207">
        <w:rPr>
          <w:rFonts w:ascii="Times New Roman" w:hAnsi="Times New Roman" w:cs="Times New Roman"/>
          <w:sz w:val="28"/>
          <w:szCs w:val="28"/>
          <w:lang w:eastAsia="ru-RU"/>
        </w:rPr>
        <w:t xml:space="preserve">по благоустройству (оборудование детских площадок, оборудование спортивных площадок, оборудование зон отдыха, оборудование </w:t>
      </w:r>
      <w:r w:rsidR="00727207" w:rsidRPr="007272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автомобильных парковок, оборудование контейнерных площадок, устройство (ремонт) дренажных и (или) водоотводных систем дворовых территорий, озеленение территорий)</w:t>
      </w:r>
      <w:r w:rsidR="007272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30744">
        <w:rPr>
          <w:rFonts w:ascii="Times New Roman" w:hAnsi="Times New Roman" w:cs="Times New Roman"/>
          <w:sz w:val="28"/>
          <w:szCs w:val="28"/>
          <w:lang w:eastAsia="ru-RU"/>
        </w:rPr>
        <w:t>Данный перечень является исчерпывающим и не может быть расширен.</w:t>
      </w:r>
      <w:r w:rsidR="00530744" w:rsidRPr="005307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702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30744">
        <w:rPr>
          <w:rFonts w:ascii="Times New Roman" w:hAnsi="Times New Roman" w:cs="Times New Roman"/>
          <w:sz w:val="28"/>
          <w:szCs w:val="28"/>
          <w:lang w:eastAsia="ru-RU"/>
        </w:rPr>
        <w:t xml:space="preserve">дресный перечень дворовых территорий </w:t>
      </w:r>
      <w:r w:rsidR="00530744" w:rsidRPr="007E38E5">
        <w:rPr>
          <w:rFonts w:ascii="Times New Roman" w:hAnsi="Times New Roman" w:cs="Times New Roman"/>
          <w:sz w:val="28"/>
          <w:szCs w:val="28"/>
          <w:lang w:eastAsia="ru-RU"/>
        </w:rPr>
        <w:t xml:space="preserve">в разрезе районов города Барнаула приведены в </w:t>
      </w:r>
      <w:hyperlink w:anchor="sub_30100" w:history="1">
        <w:r w:rsidR="00530744" w:rsidRPr="007E38E5">
          <w:rPr>
            <w:rFonts w:ascii="Times New Roman" w:hAnsi="Times New Roman" w:cs="Times New Roman"/>
            <w:sz w:val="28"/>
            <w:szCs w:val="28"/>
            <w:lang w:eastAsia="ru-RU"/>
          </w:rPr>
          <w:t>приложени</w:t>
        </w:r>
        <w:r w:rsidR="003C702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е </w:t>
        </w:r>
        <w:r w:rsidR="00530744" w:rsidRPr="007E38E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="003C702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30744" w:rsidRPr="007E38E5">
        <w:rPr>
          <w:rFonts w:ascii="Times New Roman" w:hAnsi="Times New Roman" w:cs="Times New Roman"/>
          <w:sz w:val="28"/>
          <w:szCs w:val="28"/>
          <w:lang w:eastAsia="ru-RU"/>
        </w:rPr>
        <w:t xml:space="preserve"> к Подпрограмме.</w:t>
      </w:r>
    </w:p>
    <w:p w:rsidR="00D04117" w:rsidRDefault="008B757A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Нормативная стоимость (единичные расценки) работ                                          по благоустройству дворовых территорий приведены в приложении 2                                 к Подпрограмме.</w:t>
      </w:r>
    </w:p>
    <w:p w:rsidR="003E3903" w:rsidRDefault="00530744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Мероприятие «Благоустройство </w:t>
      </w:r>
      <w:r w:rsidRPr="00530744">
        <w:rPr>
          <w:rFonts w:ascii="Times New Roman" w:hAnsi="Times New Roman" w:cs="Times New Roman"/>
          <w:sz w:val="28"/>
          <w:szCs w:val="28"/>
          <w:lang w:eastAsia="ru-RU"/>
        </w:rPr>
        <w:t>наиболее посещаемой муниципальной территории общего пользования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C2847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предусматривает отбор территорий общего пользования с учетом результатов общественного обсуждения. </w:t>
      </w:r>
      <w:r w:rsidR="009B3D8D">
        <w:rPr>
          <w:rFonts w:ascii="Times New Roman" w:hAnsi="Times New Roman" w:cs="Times New Roman"/>
          <w:sz w:val="28"/>
          <w:szCs w:val="28"/>
          <w:lang w:eastAsia="ru-RU"/>
        </w:rPr>
        <w:t>Адресный перечень территорий, подлежащих благоуст</w:t>
      </w:r>
      <w:r w:rsidR="001252D3">
        <w:rPr>
          <w:rFonts w:ascii="Times New Roman" w:hAnsi="Times New Roman" w:cs="Times New Roman"/>
          <w:sz w:val="28"/>
          <w:szCs w:val="28"/>
          <w:lang w:eastAsia="ru-RU"/>
        </w:rPr>
        <w:t>ройству, приведен в приложении 3</w:t>
      </w:r>
      <w:r w:rsidR="009B3D8D">
        <w:rPr>
          <w:rFonts w:ascii="Times New Roman" w:hAnsi="Times New Roman" w:cs="Times New Roman"/>
          <w:sz w:val="28"/>
          <w:szCs w:val="28"/>
          <w:lang w:eastAsia="ru-RU"/>
        </w:rPr>
        <w:t xml:space="preserve"> к Подпрограмме.</w:t>
      </w:r>
    </w:p>
    <w:p w:rsidR="001304F9" w:rsidRPr="00583835" w:rsidRDefault="00D40041" w:rsidP="00130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23" w:history="1">
        <w:r w:rsidR="001304F9" w:rsidRPr="001304F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304F9" w:rsidRPr="00583835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1304F9">
        <w:rPr>
          <w:rFonts w:ascii="Times New Roman" w:hAnsi="Times New Roman" w:cs="Times New Roman"/>
          <w:sz w:val="28"/>
          <w:szCs w:val="28"/>
        </w:rPr>
        <w:t>Подпрограммы</w:t>
      </w:r>
      <w:r w:rsidR="001304F9" w:rsidRPr="00583835">
        <w:rPr>
          <w:rFonts w:ascii="Times New Roman" w:hAnsi="Times New Roman" w:cs="Times New Roman"/>
          <w:sz w:val="28"/>
          <w:szCs w:val="28"/>
        </w:rPr>
        <w:t xml:space="preserve"> приведен в приложении 2 </w:t>
      </w:r>
      <w:r w:rsidR="001304F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304F9" w:rsidRPr="00583835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AC2847" w:rsidRDefault="00AC2847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8E5" w:rsidRPr="007E38E5" w:rsidRDefault="007E38E5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E38E5">
        <w:rPr>
          <w:rFonts w:ascii="Times New Roman" w:hAnsi="Times New Roman" w:cs="Times New Roman"/>
          <w:sz w:val="28"/>
          <w:szCs w:val="28"/>
          <w:lang w:eastAsia="ru-RU"/>
        </w:rPr>
        <w:t>4. Общий объем финансовых ресурсов, необходимых для реализации Подпрограммы</w:t>
      </w:r>
    </w:p>
    <w:p w:rsidR="007E38E5" w:rsidRPr="007E38E5" w:rsidRDefault="007E38E5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0BB1" w:rsidRPr="00C50BB1" w:rsidRDefault="00C50BB1" w:rsidP="00C50BB1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BB1">
        <w:rPr>
          <w:rFonts w:ascii="Times New Roman" w:hAnsi="Times New Roman" w:cs="Times New Roman"/>
          <w:sz w:val="28"/>
          <w:szCs w:val="28"/>
          <w:lang w:eastAsia="ru-RU"/>
        </w:rPr>
        <w:t>Объем финансирования Подпрограммы за счет всех источников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в 2017 году составляет  </w:t>
      </w:r>
      <w:r w:rsidR="00DC357C">
        <w:rPr>
          <w:rFonts w:ascii="Times New Roman" w:hAnsi="Times New Roman" w:cs="Times New Roman"/>
          <w:sz w:val="28"/>
          <w:szCs w:val="28"/>
          <w:lang w:eastAsia="ru-RU"/>
        </w:rPr>
        <w:t>242775,9</w:t>
      </w:r>
      <w:r w:rsidRPr="00C50BB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50BB1" w:rsidRPr="00C50BB1" w:rsidRDefault="00C50BB1" w:rsidP="00C50BB1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BB1">
        <w:rPr>
          <w:rFonts w:ascii="Times New Roman" w:hAnsi="Times New Roman" w:cs="Times New Roman"/>
          <w:sz w:val="28"/>
          <w:szCs w:val="28"/>
          <w:lang w:eastAsia="ru-RU"/>
        </w:rPr>
        <w:t>Источники финансирования:</w:t>
      </w:r>
    </w:p>
    <w:p w:rsidR="00C50BB1" w:rsidRPr="00C50BB1" w:rsidRDefault="00C50BB1" w:rsidP="00C50BB1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BB1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</w:t>
      </w:r>
      <w:r w:rsidR="00D04117">
        <w:rPr>
          <w:rFonts w:ascii="Times New Roman" w:hAnsi="Times New Roman" w:cs="Times New Roman"/>
          <w:sz w:val="28"/>
          <w:szCs w:val="28"/>
          <w:lang w:eastAsia="ru-RU"/>
        </w:rPr>
        <w:t>федерального бюджета – 214894,7</w:t>
      </w:r>
      <w:r w:rsidRPr="00C50BB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50BB1" w:rsidRPr="00C50BB1" w:rsidRDefault="00C50BB1" w:rsidP="00C50BB1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BB1">
        <w:rPr>
          <w:rFonts w:ascii="Times New Roman" w:hAnsi="Times New Roman" w:cs="Times New Roman"/>
          <w:sz w:val="28"/>
          <w:szCs w:val="28"/>
          <w:lang w:eastAsia="ru-RU"/>
        </w:rPr>
        <w:t>средства краевог</w:t>
      </w:r>
      <w:r w:rsidR="00D04117">
        <w:rPr>
          <w:rFonts w:ascii="Times New Roman" w:hAnsi="Times New Roman" w:cs="Times New Roman"/>
          <w:sz w:val="28"/>
          <w:szCs w:val="28"/>
          <w:lang w:eastAsia="ru-RU"/>
        </w:rPr>
        <w:t>о бюджета – 21253,3 тыс. рублей</w:t>
      </w:r>
      <w:r w:rsidR="00DC357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357C" w:rsidRPr="00DC357C" w:rsidRDefault="00C50BB1" w:rsidP="00DC357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BB1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бюджета города – </w:t>
      </w:r>
      <w:r w:rsidR="00DC357C" w:rsidRPr="00DC357C">
        <w:rPr>
          <w:rFonts w:ascii="Times New Roman" w:hAnsi="Times New Roman" w:cs="Times New Roman"/>
          <w:sz w:val="28"/>
          <w:szCs w:val="28"/>
          <w:lang w:eastAsia="ru-RU"/>
        </w:rPr>
        <w:t>5053,6 тыс. рублей</w:t>
      </w:r>
      <w:r w:rsidR="00DC357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50BB1" w:rsidRPr="00C50BB1" w:rsidRDefault="00DC357C" w:rsidP="00DC357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57C">
        <w:rPr>
          <w:rFonts w:ascii="Times New Roman" w:hAnsi="Times New Roman" w:cs="Times New Roman"/>
          <w:sz w:val="28"/>
          <w:szCs w:val="28"/>
          <w:lang w:eastAsia="ru-RU"/>
        </w:rPr>
        <w:t>внебюджетные источники – 1574,3 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BB1" w:rsidRPr="00B05A48" w:rsidRDefault="00C50BB1" w:rsidP="00C50BB1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A48">
        <w:rPr>
          <w:rFonts w:ascii="Times New Roman" w:hAnsi="Times New Roman" w:cs="Times New Roman"/>
          <w:sz w:val="28"/>
          <w:szCs w:val="28"/>
          <w:lang w:eastAsia="ru-RU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</w:r>
    </w:p>
    <w:p w:rsidR="007E38E5" w:rsidRDefault="007E38E5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8E5">
        <w:rPr>
          <w:rFonts w:ascii="Times New Roman" w:hAnsi="Times New Roman" w:cs="Times New Roman"/>
          <w:sz w:val="28"/>
          <w:szCs w:val="28"/>
          <w:lang w:eastAsia="ru-RU"/>
        </w:rPr>
        <w:t xml:space="preserve">Объем финансовых ресурсов, необходимых для реализации Подпрограммы, приведен в </w:t>
      </w:r>
      <w:hyperlink w:anchor="sub_50000" w:history="1">
        <w:r w:rsidRPr="007E38E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приложении </w:t>
        </w:r>
      </w:hyperlink>
      <w:r w:rsidR="001304F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E38E5">
        <w:rPr>
          <w:rFonts w:ascii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:rsidR="00914637" w:rsidRDefault="00914637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637" w:rsidRDefault="00914637" w:rsidP="00914637">
      <w:pPr>
        <w:pStyle w:val="Style7"/>
        <w:widowControl/>
        <w:spacing w:before="168"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7E38E5">
        <w:rPr>
          <w:sz w:val="28"/>
          <w:szCs w:val="28"/>
        </w:rPr>
        <w:t xml:space="preserve">. </w:t>
      </w:r>
      <w:r w:rsidRPr="00914637">
        <w:rPr>
          <w:rStyle w:val="FontStyle12"/>
          <w:b w:val="0"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</w:t>
      </w:r>
      <w:r w:rsidRPr="00914637">
        <w:rPr>
          <w:b/>
          <w:sz w:val="28"/>
          <w:szCs w:val="28"/>
        </w:rPr>
        <w:t xml:space="preserve"> </w:t>
      </w:r>
      <w:r w:rsidRPr="00914637">
        <w:rPr>
          <w:sz w:val="28"/>
          <w:szCs w:val="28"/>
        </w:rPr>
        <w:t>Подпрограммы</w:t>
      </w:r>
    </w:p>
    <w:p w:rsidR="00E9531C" w:rsidRDefault="00E9531C" w:rsidP="00914637">
      <w:pPr>
        <w:pStyle w:val="Style7"/>
        <w:widowControl/>
        <w:spacing w:before="168" w:line="322" w:lineRule="exact"/>
        <w:jc w:val="center"/>
        <w:rPr>
          <w:sz w:val="28"/>
          <w:szCs w:val="28"/>
        </w:rPr>
      </w:pPr>
    </w:p>
    <w:p w:rsidR="00914637" w:rsidRPr="00DC357C" w:rsidRDefault="00914637" w:rsidP="00DC357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14637">
        <w:rPr>
          <w:rStyle w:val="FontStyle13"/>
          <w:sz w:val="28"/>
          <w:szCs w:val="28"/>
        </w:rPr>
        <w:t xml:space="preserve">При принятии решения на общем собрании собственников помещений многоквартирного дома о финансовом участии заинтересованных лиц </w:t>
      </w:r>
      <w:r w:rsidR="00DC357C">
        <w:rPr>
          <w:rStyle w:val="FontStyle13"/>
          <w:sz w:val="28"/>
          <w:szCs w:val="28"/>
        </w:rPr>
        <w:t xml:space="preserve">                         </w:t>
      </w:r>
      <w:r w:rsidRPr="00914637">
        <w:rPr>
          <w:rStyle w:val="FontStyle13"/>
          <w:sz w:val="28"/>
          <w:szCs w:val="28"/>
        </w:rPr>
        <w:t xml:space="preserve">в реализации мероприятий по благоустройству дворовых территорий </w:t>
      </w:r>
      <w:r w:rsidR="00DC357C">
        <w:rPr>
          <w:rStyle w:val="FontStyle13"/>
          <w:sz w:val="28"/>
          <w:szCs w:val="28"/>
        </w:rPr>
        <w:t xml:space="preserve">                    </w:t>
      </w:r>
      <w:r w:rsidRPr="00914637">
        <w:rPr>
          <w:rStyle w:val="FontStyle13"/>
          <w:sz w:val="28"/>
          <w:szCs w:val="28"/>
        </w:rPr>
        <w:t xml:space="preserve">по дополнительному перечню работ, включенного в </w:t>
      </w:r>
      <w:r w:rsidR="00CB01BC">
        <w:rPr>
          <w:rStyle w:val="FontStyle13"/>
          <w:sz w:val="28"/>
          <w:szCs w:val="28"/>
        </w:rPr>
        <w:t>решение собственников многоквартирных домов</w:t>
      </w:r>
      <w:r w:rsidR="00DC357C">
        <w:rPr>
          <w:rStyle w:val="FontStyle13"/>
          <w:sz w:val="28"/>
          <w:szCs w:val="28"/>
        </w:rPr>
        <w:t xml:space="preserve"> </w:t>
      </w:r>
      <w:r w:rsidRPr="00914637">
        <w:rPr>
          <w:rStyle w:val="FontStyle13"/>
          <w:sz w:val="28"/>
          <w:szCs w:val="28"/>
        </w:rPr>
        <w:t xml:space="preserve">по благоустройству дворовой территории, денежные средства заинтересованных лиц перечисляются на лицевой счет </w:t>
      </w:r>
      <w:r w:rsidRPr="00914637">
        <w:rPr>
          <w:rStyle w:val="FontStyle13"/>
          <w:sz w:val="28"/>
          <w:szCs w:val="28"/>
        </w:rPr>
        <w:lastRenderedPageBreak/>
        <w:t xml:space="preserve">администратора </w:t>
      </w:r>
      <w:r w:rsidRPr="00DC357C">
        <w:rPr>
          <w:rFonts w:ascii="Times New Roman" w:hAnsi="Times New Roman" w:cs="Times New Roman"/>
          <w:sz w:val="28"/>
          <w:szCs w:val="28"/>
          <w:lang w:eastAsia="ru-RU"/>
        </w:rPr>
        <w:t xml:space="preserve">дохода бюджета муниципального образования города Барнаула </w:t>
      </w:r>
      <w:r w:rsidR="00DC357C" w:rsidRPr="00DC357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C3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57C" w:rsidRPr="00DC357C">
        <w:rPr>
          <w:rFonts w:ascii="Times New Roman" w:hAnsi="Times New Roman" w:cs="Times New Roman"/>
          <w:sz w:val="28"/>
          <w:szCs w:val="28"/>
          <w:lang w:eastAsia="ru-RU"/>
        </w:rPr>
        <w:t>КЖКХ.</w:t>
      </w:r>
      <w:proofErr w:type="gramEnd"/>
    </w:p>
    <w:p w:rsidR="00914637" w:rsidRPr="00914637" w:rsidRDefault="00914637" w:rsidP="00DC357C">
      <w:pPr>
        <w:widowControl/>
        <w:suppressAutoHyphens w:val="0"/>
        <w:autoSpaceDN w:val="0"/>
        <w:adjustRightInd w:val="0"/>
        <w:ind w:firstLine="720"/>
        <w:jc w:val="both"/>
        <w:rPr>
          <w:rStyle w:val="FontStyle13"/>
          <w:sz w:val="28"/>
          <w:szCs w:val="28"/>
        </w:rPr>
      </w:pPr>
      <w:proofErr w:type="gramStart"/>
      <w:r w:rsidRPr="00DC357C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spellStart"/>
      <w:r w:rsidRPr="00DC357C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C357C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по благоустройству дворовой</w:t>
      </w:r>
      <w:r w:rsidR="00DC3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57C">
        <w:rPr>
          <w:rFonts w:ascii="Times New Roman" w:hAnsi="Times New Roman" w:cs="Times New Roman"/>
          <w:sz w:val="28"/>
          <w:szCs w:val="28"/>
          <w:lang w:eastAsia="ru-RU"/>
        </w:rPr>
        <w:t>территории для зачисления</w:t>
      </w:r>
      <w:r w:rsidRPr="00DC357C">
        <w:rPr>
          <w:rStyle w:val="FontStyle13"/>
          <w:sz w:val="28"/>
          <w:szCs w:val="28"/>
        </w:rPr>
        <w:t xml:space="preserve"> </w:t>
      </w:r>
      <w:r w:rsidRPr="00914637">
        <w:rPr>
          <w:rStyle w:val="FontStyle13"/>
          <w:sz w:val="28"/>
          <w:szCs w:val="28"/>
        </w:rPr>
        <w:t xml:space="preserve">денежных средств заинтересованных лиц </w:t>
      </w:r>
      <w:r w:rsidR="00DC357C">
        <w:rPr>
          <w:rStyle w:val="FontStyle13"/>
          <w:sz w:val="28"/>
          <w:szCs w:val="28"/>
        </w:rPr>
        <w:t>К</w:t>
      </w:r>
      <w:r w:rsidRPr="009B2A78">
        <w:rPr>
          <w:rStyle w:val="FontStyle13"/>
          <w:sz w:val="28"/>
          <w:szCs w:val="28"/>
        </w:rPr>
        <w:t>ЖКХ</w:t>
      </w:r>
      <w:r w:rsidRPr="00914637">
        <w:rPr>
          <w:rStyle w:val="FontStyle13"/>
          <w:sz w:val="28"/>
          <w:szCs w:val="28"/>
        </w:rPr>
        <w:t xml:space="preserve"> заключает соглашение с </w:t>
      </w:r>
      <w:r w:rsidR="00DC357C">
        <w:rPr>
          <w:rStyle w:val="FontStyle13"/>
          <w:sz w:val="28"/>
          <w:szCs w:val="28"/>
        </w:rPr>
        <w:t>лицами</w:t>
      </w:r>
      <w:r w:rsidRPr="00914637">
        <w:rPr>
          <w:rStyle w:val="FontStyle13"/>
          <w:sz w:val="28"/>
          <w:szCs w:val="28"/>
        </w:rPr>
        <w:t>, осуществляющ</w:t>
      </w:r>
      <w:r w:rsidR="00DC357C">
        <w:rPr>
          <w:rStyle w:val="FontStyle13"/>
          <w:sz w:val="28"/>
          <w:szCs w:val="28"/>
        </w:rPr>
        <w:t>ие</w:t>
      </w:r>
      <w:r w:rsidRPr="00914637">
        <w:rPr>
          <w:rStyle w:val="FontStyle13"/>
          <w:sz w:val="28"/>
          <w:szCs w:val="28"/>
        </w:rPr>
        <w:t xml:space="preserve"> управление</w:t>
      </w:r>
      <w:r w:rsidR="00DC357C">
        <w:rPr>
          <w:rStyle w:val="FontStyle13"/>
          <w:sz w:val="28"/>
          <w:szCs w:val="28"/>
        </w:rPr>
        <w:t xml:space="preserve"> </w:t>
      </w:r>
      <w:r w:rsidRPr="00914637">
        <w:rPr>
          <w:rStyle w:val="FontStyle13"/>
          <w:sz w:val="28"/>
          <w:szCs w:val="28"/>
        </w:rPr>
        <w:t>многоквартирным домом</w:t>
      </w:r>
      <w:r w:rsidRPr="009B2A78">
        <w:rPr>
          <w:rStyle w:val="FontStyle13"/>
          <w:sz w:val="28"/>
          <w:szCs w:val="28"/>
        </w:rPr>
        <w:t>,</w:t>
      </w:r>
      <w:r w:rsidRPr="00914637">
        <w:rPr>
          <w:rStyle w:val="FontStyle13"/>
          <w:sz w:val="28"/>
          <w:szCs w:val="28"/>
        </w:rPr>
        <w:t xml:space="preserve"> определяется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</w:t>
      </w:r>
      <w:r w:rsidR="00DC357C">
        <w:rPr>
          <w:rStyle w:val="FontStyle13"/>
          <w:sz w:val="28"/>
          <w:szCs w:val="28"/>
        </w:rPr>
        <w:t xml:space="preserve">                             </w:t>
      </w:r>
      <w:r w:rsidRPr="00914637">
        <w:rPr>
          <w:rStyle w:val="FontStyle13"/>
          <w:sz w:val="28"/>
          <w:szCs w:val="28"/>
        </w:rPr>
        <w:t>и ответственность сторон соглашения, условия и порядок контроля заинтересованными лицами за операциями с указанными средствами, иные условия.</w:t>
      </w:r>
      <w:proofErr w:type="gramEnd"/>
    </w:p>
    <w:p w:rsidR="00914637" w:rsidRPr="00914637" w:rsidRDefault="00914637" w:rsidP="00914637">
      <w:pPr>
        <w:pStyle w:val="Style5"/>
        <w:widowControl/>
        <w:ind w:firstLine="706"/>
        <w:rPr>
          <w:rStyle w:val="FontStyle13"/>
          <w:sz w:val="28"/>
          <w:szCs w:val="28"/>
        </w:rPr>
      </w:pPr>
      <w:r w:rsidRPr="00914637">
        <w:rPr>
          <w:rStyle w:val="FontStyle13"/>
          <w:sz w:val="28"/>
          <w:szCs w:val="28"/>
        </w:rPr>
        <w:t xml:space="preserve">Объем денежных средств определяется сметным расчетом </w:t>
      </w:r>
      <w:r w:rsidR="00DC357C">
        <w:rPr>
          <w:rStyle w:val="FontStyle13"/>
          <w:sz w:val="28"/>
          <w:szCs w:val="28"/>
        </w:rPr>
        <w:t xml:space="preserve">                                   </w:t>
      </w:r>
      <w:r w:rsidRPr="00914637">
        <w:rPr>
          <w:rStyle w:val="FontStyle13"/>
          <w:sz w:val="28"/>
          <w:szCs w:val="28"/>
        </w:rPr>
        <w:t xml:space="preserve">по благоустройству дворовой территории. </w:t>
      </w:r>
    </w:p>
    <w:p w:rsidR="00914637" w:rsidRPr="00914637" w:rsidRDefault="00914637" w:rsidP="00914637">
      <w:pPr>
        <w:pStyle w:val="Style5"/>
        <w:widowControl/>
        <w:ind w:firstLine="706"/>
        <w:rPr>
          <w:rStyle w:val="FontStyle13"/>
          <w:sz w:val="28"/>
          <w:szCs w:val="28"/>
        </w:rPr>
      </w:pPr>
      <w:r w:rsidRPr="00914637">
        <w:rPr>
          <w:rStyle w:val="FontStyle13"/>
          <w:sz w:val="28"/>
          <w:szCs w:val="28"/>
        </w:rPr>
        <w:t>Перечисление денежных средств управляющей организацией</w:t>
      </w:r>
      <w:r w:rsidR="00DC357C">
        <w:rPr>
          <w:rStyle w:val="FontStyle13"/>
          <w:sz w:val="28"/>
          <w:szCs w:val="28"/>
        </w:rPr>
        <w:t xml:space="preserve"> </w:t>
      </w:r>
      <w:r w:rsidRPr="00914637">
        <w:rPr>
          <w:rStyle w:val="FontStyle13"/>
          <w:sz w:val="28"/>
          <w:szCs w:val="28"/>
        </w:rPr>
        <w:t xml:space="preserve">осуществляется на счет комитета в течение </w:t>
      </w:r>
      <w:r w:rsidR="00DC357C">
        <w:rPr>
          <w:rStyle w:val="FontStyle13"/>
          <w:sz w:val="28"/>
          <w:szCs w:val="28"/>
        </w:rPr>
        <w:t>десяти</w:t>
      </w:r>
      <w:r w:rsidRPr="00914637">
        <w:rPr>
          <w:rStyle w:val="FontStyle13"/>
          <w:sz w:val="28"/>
          <w:szCs w:val="28"/>
        </w:rPr>
        <w:t xml:space="preserve"> дней с момента подписания соглашения. Ответственность за неисполнение указанного обязательства определяется в заключенном соглашении.</w:t>
      </w:r>
    </w:p>
    <w:p w:rsidR="00914637" w:rsidRPr="00914637" w:rsidRDefault="00DC357C" w:rsidP="00914637">
      <w:pPr>
        <w:pStyle w:val="Style6"/>
        <w:widowControl/>
        <w:tabs>
          <w:tab w:val="left" w:pos="1248"/>
        </w:tabs>
        <w:spacing w:line="322" w:lineRule="exact"/>
        <w:ind w:right="1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КЖКХ</w:t>
      </w:r>
      <w:r w:rsidR="00914637" w:rsidRPr="00914637">
        <w:rPr>
          <w:rStyle w:val="FontStyle13"/>
          <w:sz w:val="28"/>
          <w:szCs w:val="28"/>
        </w:rPr>
        <w:t xml:space="preserve"> обеспечивает учет поступающих от управляющей организации денежных сре</w:t>
      </w:r>
      <w:proofErr w:type="gramStart"/>
      <w:r w:rsidR="00914637" w:rsidRPr="00914637">
        <w:rPr>
          <w:rStyle w:val="FontStyle13"/>
          <w:sz w:val="28"/>
          <w:szCs w:val="28"/>
        </w:rPr>
        <w:t>дств в р</w:t>
      </w:r>
      <w:proofErr w:type="gramEnd"/>
      <w:r w:rsidR="00914637" w:rsidRPr="00914637">
        <w:rPr>
          <w:rStyle w:val="FontStyle13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914637" w:rsidRPr="00914637" w:rsidRDefault="00DC357C" w:rsidP="00914637">
      <w:pPr>
        <w:pStyle w:val="Style6"/>
        <w:widowControl/>
        <w:tabs>
          <w:tab w:val="left" w:pos="1339"/>
        </w:tabs>
        <w:spacing w:line="32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КЖКХ</w:t>
      </w:r>
      <w:r w:rsidR="00914637" w:rsidRPr="00914637">
        <w:rPr>
          <w:rStyle w:val="FontStyle13"/>
          <w:sz w:val="28"/>
          <w:szCs w:val="28"/>
        </w:rPr>
        <w:t xml:space="preserve"> обеспечивает ежемесячное опубликование </w:t>
      </w:r>
      <w:r w:rsidRPr="00DC357C">
        <w:rPr>
          <w:rStyle w:val="FontStyle13"/>
          <w:sz w:val="28"/>
          <w:szCs w:val="28"/>
        </w:rPr>
        <w:t xml:space="preserve">на официальном Интернет-сайте города Барнаула </w:t>
      </w:r>
      <w:r w:rsidR="00A41F27">
        <w:rPr>
          <w:rStyle w:val="FontStyle13"/>
          <w:sz w:val="28"/>
          <w:szCs w:val="28"/>
        </w:rPr>
        <w:t>данных</w:t>
      </w:r>
      <w:r>
        <w:rPr>
          <w:rStyle w:val="FontStyle13"/>
          <w:sz w:val="28"/>
          <w:szCs w:val="28"/>
        </w:rPr>
        <w:t xml:space="preserve"> </w:t>
      </w:r>
      <w:r w:rsidR="00914637" w:rsidRPr="00914637">
        <w:rPr>
          <w:rStyle w:val="FontStyle13"/>
          <w:sz w:val="28"/>
          <w:szCs w:val="28"/>
        </w:rPr>
        <w:t xml:space="preserve">о поступивших от </w:t>
      </w:r>
      <w:r w:rsidR="00A41F27" w:rsidRPr="00A41F27">
        <w:rPr>
          <w:rStyle w:val="FontStyle13"/>
          <w:sz w:val="28"/>
          <w:szCs w:val="28"/>
        </w:rPr>
        <w:t>лиц, управляющ</w:t>
      </w:r>
      <w:r w:rsidR="00A41F27">
        <w:rPr>
          <w:rStyle w:val="FontStyle13"/>
          <w:sz w:val="28"/>
          <w:szCs w:val="28"/>
        </w:rPr>
        <w:t>ие</w:t>
      </w:r>
      <w:r w:rsidR="00A41F27" w:rsidRPr="00A41F27">
        <w:rPr>
          <w:rStyle w:val="FontStyle13"/>
          <w:sz w:val="28"/>
          <w:szCs w:val="28"/>
        </w:rPr>
        <w:t xml:space="preserve"> многоквартирным домом </w:t>
      </w:r>
      <w:r w:rsidR="00914637" w:rsidRPr="00914637">
        <w:rPr>
          <w:rStyle w:val="FontStyle13"/>
          <w:sz w:val="28"/>
          <w:szCs w:val="28"/>
        </w:rPr>
        <w:t>денежных средствах в разрезе многоквартирных домов, дворовые территории которых подлежат благоустройству.</w:t>
      </w:r>
    </w:p>
    <w:p w:rsidR="00914637" w:rsidRPr="00914637" w:rsidRDefault="00A41F27" w:rsidP="00914637">
      <w:pPr>
        <w:pStyle w:val="Style5"/>
        <w:widowControl/>
        <w:ind w:firstLine="71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КЖКХ</w:t>
      </w:r>
      <w:r w:rsidR="00914637" w:rsidRPr="00914637">
        <w:rPr>
          <w:rStyle w:val="FontStyle13"/>
          <w:sz w:val="28"/>
          <w:szCs w:val="28"/>
        </w:rPr>
        <w:t xml:space="preserve"> ежемесячно обеспечивает направление данных о поступивших от </w:t>
      </w:r>
      <w:r w:rsidRPr="00A41F27">
        <w:rPr>
          <w:rStyle w:val="FontStyle13"/>
          <w:sz w:val="28"/>
          <w:szCs w:val="28"/>
        </w:rPr>
        <w:t xml:space="preserve">лиц, управляющие многоквартирным домом </w:t>
      </w:r>
      <w:r w:rsidR="00914637" w:rsidRPr="00914637">
        <w:rPr>
          <w:rStyle w:val="FontStyle13"/>
          <w:sz w:val="28"/>
          <w:szCs w:val="28"/>
        </w:rPr>
        <w:t xml:space="preserve">денежных средствах </w:t>
      </w:r>
      <w:r>
        <w:rPr>
          <w:rStyle w:val="FontStyle13"/>
          <w:sz w:val="28"/>
          <w:szCs w:val="28"/>
        </w:rPr>
        <w:t xml:space="preserve">                            </w:t>
      </w:r>
      <w:r w:rsidR="00914637" w:rsidRPr="00914637">
        <w:rPr>
          <w:rStyle w:val="FontStyle13"/>
          <w:sz w:val="28"/>
          <w:szCs w:val="28"/>
        </w:rPr>
        <w:t xml:space="preserve">в разрезе многоквартирных домов, дворовые территории которых подлежат благоустройству, в </w:t>
      </w:r>
      <w:r>
        <w:rPr>
          <w:rStyle w:val="FontStyle13"/>
          <w:sz w:val="28"/>
          <w:szCs w:val="28"/>
        </w:rPr>
        <w:t>О</w:t>
      </w:r>
      <w:r w:rsidR="00914637" w:rsidRPr="00914637">
        <w:rPr>
          <w:rStyle w:val="FontStyle13"/>
          <w:sz w:val="28"/>
          <w:szCs w:val="28"/>
        </w:rPr>
        <w:t>бщественн</w:t>
      </w:r>
      <w:r>
        <w:rPr>
          <w:rStyle w:val="FontStyle13"/>
          <w:sz w:val="28"/>
          <w:szCs w:val="28"/>
        </w:rPr>
        <w:t>ую комиссию по реализации Подпрограммы</w:t>
      </w:r>
      <w:r w:rsidR="00914637" w:rsidRPr="00914637">
        <w:rPr>
          <w:rStyle w:val="FontStyle13"/>
          <w:sz w:val="28"/>
          <w:szCs w:val="28"/>
        </w:rPr>
        <w:t>.</w:t>
      </w:r>
    </w:p>
    <w:p w:rsidR="00914637" w:rsidRPr="00914637" w:rsidRDefault="00914637" w:rsidP="00914637">
      <w:pPr>
        <w:pStyle w:val="Style6"/>
        <w:widowControl/>
        <w:tabs>
          <w:tab w:val="left" w:pos="1253"/>
        </w:tabs>
        <w:spacing w:line="322" w:lineRule="exact"/>
        <w:ind w:right="5"/>
        <w:rPr>
          <w:rStyle w:val="FontStyle13"/>
          <w:sz w:val="28"/>
          <w:szCs w:val="28"/>
        </w:rPr>
      </w:pPr>
      <w:r w:rsidRPr="00914637">
        <w:rPr>
          <w:rStyle w:val="FontStyle13"/>
          <w:sz w:val="28"/>
          <w:szCs w:val="28"/>
        </w:rPr>
        <w:t xml:space="preserve">Расходование аккумулированных денежных средств осуществляется </w:t>
      </w:r>
      <w:r w:rsidR="00A41F27">
        <w:rPr>
          <w:rStyle w:val="FontStyle13"/>
          <w:sz w:val="28"/>
          <w:szCs w:val="28"/>
        </w:rPr>
        <w:t xml:space="preserve">                     </w:t>
      </w:r>
      <w:r w:rsidRPr="00914637">
        <w:rPr>
          <w:rStyle w:val="FontStyle13"/>
          <w:sz w:val="28"/>
          <w:szCs w:val="28"/>
        </w:rPr>
        <w:t xml:space="preserve">на финансирование дополнительного перечня работ по благоустройству дворовой территории, включенной в </w:t>
      </w:r>
      <w:r w:rsidR="00CB01BC">
        <w:rPr>
          <w:rStyle w:val="FontStyle13"/>
          <w:sz w:val="28"/>
          <w:szCs w:val="28"/>
        </w:rPr>
        <w:t>решение собственников многоквартирных</w:t>
      </w:r>
      <w:r w:rsidR="00AD55B0">
        <w:rPr>
          <w:rStyle w:val="FontStyle13"/>
          <w:sz w:val="28"/>
          <w:szCs w:val="28"/>
        </w:rPr>
        <w:t xml:space="preserve"> домов</w:t>
      </w:r>
      <w:r w:rsidRPr="00914637">
        <w:rPr>
          <w:rStyle w:val="FontStyle13"/>
          <w:sz w:val="28"/>
          <w:szCs w:val="28"/>
        </w:rPr>
        <w:t>.</w:t>
      </w:r>
    </w:p>
    <w:p w:rsidR="00914637" w:rsidRPr="00914637" w:rsidRDefault="00914637" w:rsidP="00914637">
      <w:pPr>
        <w:pStyle w:val="Style5"/>
        <w:widowControl/>
        <w:ind w:firstLine="706"/>
        <w:rPr>
          <w:rStyle w:val="FontStyle13"/>
          <w:sz w:val="28"/>
          <w:szCs w:val="28"/>
        </w:rPr>
      </w:pPr>
      <w:r w:rsidRPr="00914637">
        <w:rPr>
          <w:rStyle w:val="FontStyle13"/>
          <w:sz w:val="28"/>
          <w:szCs w:val="28"/>
        </w:rPr>
        <w:t xml:space="preserve">Расходование аккумулированных денежных средств осуществляется </w:t>
      </w:r>
      <w:r w:rsidR="00A41F27">
        <w:rPr>
          <w:rStyle w:val="FontStyle13"/>
          <w:sz w:val="28"/>
          <w:szCs w:val="28"/>
        </w:rPr>
        <w:t xml:space="preserve">                   </w:t>
      </w:r>
      <w:r w:rsidRPr="00914637">
        <w:rPr>
          <w:rStyle w:val="FontStyle13"/>
          <w:sz w:val="28"/>
          <w:szCs w:val="28"/>
        </w:rPr>
        <w:t>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914637" w:rsidRPr="00914637" w:rsidRDefault="00914637" w:rsidP="00914637">
      <w:pPr>
        <w:pStyle w:val="Style5"/>
        <w:widowControl/>
        <w:ind w:firstLine="706"/>
        <w:rPr>
          <w:rStyle w:val="FontStyle13"/>
          <w:sz w:val="28"/>
          <w:szCs w:val="28"/>
        </w:rPr>
      </w:pPr>
      <w:r w:rsidRPr="00914637">
        <w:rPr>
          <w:rStyle w:val="FontStyle13"/>
          <w:sz w:val="28"/>
          <w:szCs w:val="28"/>
        </w:rPr>
        <w:t xml:space="preserve">Органы государственного и муниципального финансового контроля осуществляют </w:t>
      </w:r>
      <w:proofErr w:type="gramStart"/>
      <w:r w:rsidRPr="00914637">
        <w:rPr>
          <w:rStyle w:val="FontStyle13"/>
          <w:sz w:val="28"/>
          <w:szCs w:val="28"/>
        </w:rPr>
        <w:t>контроль за</w:t>
      </w:r>
      <w:proofErr w:type="gramEnd"/>
      <w:r w:rsidRPr="00914637">
        <w:rPr>
          <w:rStyle w:val="FontStyle13"/>
          <w:sz w:val="28"/>
          <w:szCs w:val="28"/>
        </w:rPr>
        <w:t xml:space="preserve"> целевым расходованием аккумулированных денежных средств заинтересованных лиц в соответствии с бюджетным законодательством Российской Федерации.</w:t>
      </w:r>
    </w:p>
    <w:p w:rsidR="00914637" w:rsidRPr="00914637" w:rsidRDefault="00914637" w:rsidP="00914637">
      <w:pPr>
        <w:pStyle w:val="Style6"/>
        <w:widowControl/>
        <w:tabs>
          <w:tab w:val="left" w:pos="1238"/>
        </w:tabs>
        <w:spacing w:line="322" w:lineRule="exact"/>
        <w:rPr>
          <w:rStyle w:val="FontStyle13"/>
          <w:sz w:val="28"/>
          <w:szCs w:val="28"/>
        </w:rPr>
      </w:pPr>
      <w:r w:rsidRPr="00914637">
        <w:rPr>
          <w:rStyle w:val="FontStyle13"/>
          <w:sz w:val="28"/>
          <w:szCs w:val="28"/>
        </w:rPr>
        <w:t>Комитет ЖКХ обеспечивает возврат управляющим организациям аккумулированных денежных сре</w:t>
      </w:r>
      <w:proofErr w:type="gramStart"/>
      <w:r w:rsidRPr="00914637">
        <w:rPr>
          <w:rStyle w:val="FontStyle13"/>
          <w:sz w:val="28"/>
          <w:szCs w:val="28"/>
        </w:rPr>
        <w:t>дств в ср</w:t>
      </w:r>
      <w:proofErr w:type="gramEnd"/>
      <w:r w:rsidRPr="00914637">
        <w:rPr>
          <w:rStyle w:val="FontStyle13"/>
          <w:sz w:val="28"/>
          <w:szCs w:val="28"/>
        </w:rPr>
        <w:t>ок до 31 декабря текущего года при условии:</w:t>
      </w:r>
    </w:p>
    <w:p w:rsidR="00914637" w:rsidRPr="00914637" w:rsidRDefault="00A41F27" w:rsidP="009840A6">
      <w:pPr>
        <w:pStyle w:val="Style6"/>
        <w:widowControl/>
        <w:tabs>
          <w:tab w:val="left" w:pos="709"/>
        </w:tabs>
        <w:spacing w:line="32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э</w:t>
      </w:r>
      <w:r w:rsidR="00914637" w:rsidRPr="00914637">
        <w:rPr>
          <w:rStyle w:val="FontStyle13"/>
          <w:sz w:val="28"/>
          <w:szCs w:val="28"/>
        </w:rPr>
        <w:t>кономии денежных средств, по итогам проведения конкурс</w:t>
      </w:r>
      <w:r>
        <w:rPr>
          <w:rStyle w:val="FontStyle13"/>
          <w:sz w:val="28"/>
          <w:szCs w:val="28"/>
        </w:rPr>
        <w:t>ных процедур;</w:t>
      </w:r>
    </w:p>
    <w:p w:rsidR="00914637" w:rsidRPr="00914637" w:rsidRDefault="00A41F27" w:rsidP="009840A6">
      <w:pPr>
        <w:pStyle w:val="Style6"/>
        <w:widowControl/>
        <w:tabs>
          <w:tab w:val="left" w:pos="142"/>
          <w:tab w:val="left" w:pos="1478"/>
        </w:tabs>
        <w:spacing w:line="322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</w:t>
      </w:r>
      <w:r w:rsidR="00914637" w:rsidRPr="00914637">
        <w:rPr>
          <w:rStyle w:val="FontStyle13"/>
          <w:sz w:val="28"/>
          <w:szCs w:val="28"/>
        </w:rPr>
        <w:t xml:space="preserve">еисполнения работ по благоустройству дворовой территории </w:t>
      </w:r>
      <w:r>
        <w:rPr>
          <w:rStyle w:val="FontStyle13"/>
          <w:sz w:val="28"/>
          <w:szCs w:val="28"/>
        </w:rPr>
        <w:t>м</w:t>
      </w:r>
      <w:r w:rsidR="00914637" w:rsidRPr="00914637">
        <w:rPr>
          <w:rStyle w:val="FontStyle13"/>
          <w:sz w:val="28"/>
          <w:szCs w:val="28"/>
        </w:rPr>
        <w:t>ногоквартирного дом</w:t>
      </w:r>
      <w:r>
        <w:rPr>
          <w:rStyle w:val="FontStyle13"/>
          <w:sz w:val="28"/>
          <w:szCs w:val="28"/>
        </w:rPr>
        <w:t>а по вине подрядной организации;</w:t>
      </w:r>
    </w:p>
    <w:p w:rsidR="00914637" w:rsidRPr="00914637" w:rsidRDefault="009840A6" w:rsidP="009840A6">
      <w:pPr>
        <w:pStyle w:val="Style6"/>
        <w:widowControl/>
        <w:tabs>
          <w:tab w:val="left" w:pos="-142"/>
          <w:tab w:val="left" w:pos="1608"/>
        </w:tabs>
        <w:spacing w:line="322" w:lineRule="exact"/>
        <w:ind w:firstLine="709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н</w:t>
      </w:r>
      <w:r w:rsidR="00914637" w:rsidRPr="00914637">
        <w:rPr>
          <w:rStyle w:val="FontStyle13"/>
          <w:sz w:val="28"/>
          <w:szCs w:val="28"/>
        </w:rPr>
        <w:t>епредоставления</w:t>
      </w:r>
      <w:proofErr w:type="spellEnd"/>
      <w:r w:rsidR="00914637" w:rsidRPr="0091463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лицами, управляющими </w:t>
      </w:r>
      <w:proofErr w:type="spellStart"/>
      <w:r>
        <w:rPr>
          <w:rStyle w:val="FontStyle13"/>
          <w:sz w:val="28"/>
          <w:szCs w:val="28"/>
        </w:rPr>
        <w:t>многоквартрным</w:t>
      </w:r>
      <w:proofErr w:type="spellEnd"/>
      <w:r>
        <w:rPr>
          <w:rStyle w:val="FontStyle13"/>
          <w:sz w:val="28"/>
          <w:szCs w:val="28"/>
        </w:rPr>
        <w:t xml:space="preserve"> домом д</w:t>
      </w:r>
      <w:r w:rsidR="00914637" w:rsidRPr="00914637">
        <w:rPr>
          <w:rStyle w:val="FontStyle13"/>
          <w:sz w:val="28"/>
          <w:szCs w:val="28"/>
        </w:rPr>
        <w:t>оступа к проведению благоус</w:t>
      </w:r>
      <w:r>
        <w:rPr>
          <w:rStyle w:val="FontStyle13"/>
          <w:sz w:val="28"/>
          <w:szCs w:val="28"/>
        </w:rPr>
        <w:t>тройства на дворовой территории;</w:t>
      </w:r>
    </w:p>
    <w:p w:rsidR="00914637" w:rsidRPr="00914637" w:rsidRDefault="009840A6" w:rsidP="009840A6">
      <w:pPr>
        <w:pStyle w:val="Style6"/>
        <w:widowControl/>
        <w:tabs>
          <w:tab w:val="left" w:pos="709"/>
          <w:tab w:val="left" w:pos="1406"/>
        </w:tabs>
        <w:spacing w:line="317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r w:rsidR="00914637" w:rsidRPr="00914637">
        <w:rPr>
          <w:rStyle w:val="FontStyle13"/>
          <w:sz w:val="28"/>
          <w:szCs w:val="28"/>
        </w:rPr>
        <w:t>озникновения обстоятельст</w:t>
      </w:r>
      <w:r>
        <w:rPr>
          <w:rStyle w:val="FontStyle13"/>
          <w:sz w:val="28"/>
          <w:szCs w:val="28"/>
        </w:rPr>
        <w:t>в непреодолимой силы;</w:t>
      </w:r>
    </w:p>
    <w:p w:rsidR="00914637" w:rsidRPr="00914637" w:rsidRDefault="009840A6" w:rsidP="009840A6">
      <w:pPr>
        <w:pStyle w:val="Style6"/>
        <w:widowControl/>
        <w:tabs>
          <w:tab w:val="left" w:pos="1536"/>
        </w:tabs>
        <w:spacing w:line="317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r w:rsidR="00914637" w:rsidRPr="00914637">
        <w:rPr>
          <w:rStyle w:val="FontStyle13"/>
          <w:sz w:val="28"/>
          <w:szCs w:val="28"/>
        </w:rPr>
        <w:t>озникновения иных случаев, предусмотренных действующим законодательством.</w:t>
      </w:r>
    </w:p>
    <w:p w:rsidR="007E38E5" w:rsidRPr="00914637" w:rsidRDefault="007E38E5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38E5" w:rsidRPr="007E38E5" w:rsidRDefault="00914637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sub_30050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E38E5" w:rsidRPr="007E38E5">
        <w:rPr>
          <w:rFonts w:ascii="Times New Roman" w:hAnsi="Times New Roman" w:cs="Times New Roman"/>
          <w:sz w:val="28"/>
          <w:szCs w:val="28"/>
          <w:lang w:eastAsia="ru-RU"/>
        </w:rPr>
        <w:t>. Анализ рисков реализации Подпрограммы и описание мер управления рисками реализации Подпрограммы</w:t>
      </w:r>
    </w:p>
    <w:bookmarkEnd w:id="9"/>
    <w:p w:rsidR="007E38E5" w:rsidRPr="007E38E5" w:rsidRDefault="007E38E5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4F9" w:rsidRPr="00583835" w:rsidRDefault="001304F9" w:rsidP="00130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35">
        <w:rPr>
          <w:rFonts w:ascii="Times New Roman" w:hAnsi="Times New Roman" w:cs="Times New Roman"/>
          <w:sz w:val="28"/>
          <w:szCs w:val="28"/>
        </w:rPr>
        <w:t xml:space="preserve">К основным рискам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83835">
        <w:rPr>
          <w:rFonts w:ascii="Times New Roman" w:hAnsi="Times New Roman" w:cs="Times New Roman"/>
          <w:sz w:val="28"/>
          <w:szCs w:val="28"/>
        </w:rPr>
        <w:t>рограммы относятся:</w:t>
      </w:r>
    </w:p>
    <w:p w:rsidR="001304F9" w:rsidRPr="00583835" w:rsidRDefault="001304F9" w:rsidP="00130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35">
        <w:rPr>
          <w:rFonts w:ascii="Times New Roman" w:hAnsi="Times New Roman" w:cs="Times New Roman"/>
          <w:sz w:val="28"/>
          <w:szCs w:val="28"/>
        </w:rPr>
        <w:t>финансовые риски;</w:t>
      </w:r>
    </w:p>
    <w:p w:rsidR="001304F9" w:rsidRPr="00583835" w:rsidRDefault="001304F9" w:rsidP="00130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35">
        <w:rPr>
          <w:rFonts w:ascii="Times New Roman" w:hAnsi="Times New Roman" w:cs="Times New Roman"/>
          <w:sz w:val="28"/>
          <w:szCs w:val="28"/>
        </w:rPr>
        <w:t>нормативные правовые риски;</w:t>
      </w:r>
    </w:p>
    <w:p w:rsidR="001304F9" w:rsidRPr="00583835" w:rsidRDefault="001304F9" w:rsidP="00130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35">
        <w:rPr>
          <w:rFonts w:ascii="Times New Roman" w:hAnsi="Times New Roman" w:cs="Times New Roman"/>
          <w:sz w:val="28"/>
          <w:szCs w:val="28"/>
        </w:rPr>
        <w:t>экономические риски.</w:t>
      </w:r>
    </w:p>
    <w:p w:rsidR="001304F9" w:rsidRPr="00583835" w:rsidRDefault="001304F9" w:rsidP="00130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35">
        <w:rPr>
          <w:rFonts w:ascii="Times New Roman" w:hAnsi="Times New Roman" w:cs="Times New Roman"/>
          <w:sz w:val="28"/>
          <w:szCs w:val="28"/>
        </w:rPr>
        <w:t xml:space="preserve">Финансовые риски связаны с возможными кризисными явлениями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83835">
        <w:rPr>
          <w:rFonts w:ascii="Times New Roman" w:hAnsi="Times New Roman" w:cs="Times New Roman"/>
          <w:sz w:val="28"/>
          <w:szCs w:val="28"/>
        </w:rPr>
        <w:t>в мировой и российской экономике, которые могут привести к снижению объемов финансирования программных мероприятий из средств бюджета города.</w:t>
      </w:r>
    </w:p>
    <w:p w:rsidR="001304F9" w:rsidRPr="00583835" w:rsidRDefault="001304F9" w:rsidP="00130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35">
        <w:rPr>
          <w:rFonts w:ascii="Times New Roman" w:hAnsi="Times New Roman" w:cs="Times New Roman"/>
          <w:sz w:val="28"/>
          <w:szCs w:val="28"/>
        </w:rPr>
        <w:t>Нормативные правовые риски связаны с изменением федерального и регионального законодательства, вследствие чего может возникнуть необходимость внесения соответствующих изменений в муниципальные правовые акты и Программу.</w:t>
      </w:r>
    </w:p>
    <w:p w:rsidR="001304F9" w:rsidRPr="00583835" w:rsidRDefault="001304F9" w:rsidP="00130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35">
        <w:rPr>
          <w:rFonts w:ascii="Times New Roman" w:hAnsi="Times New Roman" w:cs="Times New Roman"/>
          <w:sz w:val="28"/>
          <w:szCs w:val="28"/>
        </w:rPr>
        <w:t>Экономические риски связаны с заключением муниципальных контрактов с организациями, которые окажутся неспособными исполнить обязательства по контракту.</w:t>
      </w:r>
    </w:p>
    <w:p w:rsidR="001304F9" w:rsidRPr="00583835" w:rsidRDefault="001304F9" w:rsidP="00130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35">
        <w:rPr>
          <w:rFonts w:ascii="Times New Roman" w:hAnsi="Times New Roman" w:cs="Times New Roman"/>
          <w:sz w:val="28"/>
          <w:szCs w:val="28"/>
        </w:rPr>
        <w:t xml:space="preserve">Наступление указанных рисков повлияет на выполнение мероприятий Программы и может привести к </w:t>
      </w:r>
      <w:proofErr w:type="spellStart"/>
      <w:r w:rsidRPr="00583835">
        <w:rPr>
          <w:rFonts w:ascii="Times New Roman" w:hAnsi="Times New Roman" w:cs="Times New Roman"/>
          <w:sz w:val="28"/>
          <w:szCs w:val="28"/>
        </w:rPr>
        <w:t>недостижению</w:t>
      </w:r>
      <w:proofErr w:type="spellEnd"/>
      <w:r w:rsidRPr="00583835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(индикаторов) реализации Программы.</w:t>
      </w:r>
    </w:p>
    <w:p w:rsidR="001304F9" w:rsidRPr="00583835" w:rsidRDefault="001304F9" w:rsidP="00130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35">
        <w:rPr>
          <w:rFonts w:ascii="Times New Roman" w:hAnsi="Times New Roman" w:cs="Times New Roman"/>
          <w:sz w:val="28"/>
          <w:szCs w:val="28"/>
        </w:rPr>
        <w:t xml:space="preserve">Управление рисками предполагается осуществлять на основе постоянного мониторинга хода реализации </w:t>
      </w:r>
      <w:r w:rsidR="009F50C5">
        <w:rPr>
          <w:rFonts w:ascii="Times New Roman" w:hAnsi="Times New Roman" w:cs="Times New Roman"/>
          <w:sz w:val="28"/>
          <w:szCs w:val="28"/>
        </w:rPr>
        <w:t>Подп</w:t>
      </w:r>
      <w:r w:rsidRPr="00583835">
        <w:rPr>
          <w:rFonts w:ascii="Times New Roman" w:hAnsi="Times New Roman" w:cs="Times New Roman"/>
          <w:sz w:val="28"/>
          <w:szCs w:val="28"/>
        </w:rPr>
        <w:t>рограммы и оперативного внесения необходимых изменений.</w:t>
      </w:r>
    </w:p>
    <w:p w:rsidR="007E38E5" w:rsidRPr="007E38E5" w:rsidRDefault="007E38E5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8E5" w:rsidRPr="007E38E5" w:rsidRDefault="007E38E5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sub_30060"/>
      <w:r w:rsidRPr="007E38E5">
        <w:rPr>
          <w:rFonts w:ascii="Times New Roman" w:hAnsi="Times New Roman" w:cs="Times New Roman"/>
          <w:sz w:val="28"/>
          <w:szCs w:val="28"/>
          <w:lang w:eastAsia="ru-RU"/>
        </w:rPr>
        <w:t>6. Методика оценки эффективности Подпрограммы</w:t>
      </w:r>
    </w:p>
    <w:bookmarkEnd w:id="10"/>
    <w:p w:rsidR="007E38E5" w:rsidRPr="007E38E5" w:rsidRDefault="007E38E5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8E5" w:rsidRPr="007E38E5" w:rsidRDefault="001304F9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4F9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подпрограммы осуществляется в соответствии с методикой оценки эффективности реализации муниципальных программ, утвержденной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города Барнаула                              от 03.04.2014 №</w:t>
      </w:r>
      <w:r w:rsidR="007E38E5" w:rsidRPr="007E38E5">
        <w:rPr>
          <w:rFonts w:ascii="Times New Roman" w:hAnsi="Times New Roman" w:cs="Times New Roman"/>
          <w:sz w:val="28"/>
          <w:szCs w:val="28"/>
          <w:lang w:eastAsia="ru-RU"/>
        </w:rPr>
        <w:t>635.</w:t>
      </w:r>
    </w:p>
    <w:p w:rsidR="007E38E5" w:rsidRPr="007E38E5" w:rsidRDefault="007E38E5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8E5" w:rsidRPr="007E38E5" w:rsidRDefault="007E38E5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sub_30070"/>
      <w:r w:rsidRPr="007E38E5">
        <w:rPr>
          <w:rFonts w:ascii="Times New Roman" w:hAnsi="Times New Roman" w:cs="Times New Roman"/>
          <w:sz w:val="28"/>
          <w:szCs w:val="28"/>
          <w:lang w:eastAsia="ru-RU"/>
        </w:rPr>
        <w:t>7. Механизм реализации Подпрограммы</w:t>
      </w:r>
    </w:p>
    <w:bookmarkEnd w:id="11"/>
    <w:p w:rsidR="007E38E5" w:rsidRPr="007E38E5" w:rsidRDefault="007E38E5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4CC" w:rsidRPr="008424CC" w:rsidRDefault="008424CC" w:rsidP="008424C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4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="00AD55B0">
        <w:rPr>
          <w:rFonts w:ascii="Times New Roman" w:hAnsi="Times New Roman" w:cs="Times New Roman"/>
          <w:sz w:val="28"/>
          <w:szCs w:val="28"/>
          <w:lang w:eastAsia="ru-RU"/>
        </w:rPr>
        <w:t>программы являю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AD55B0">
        <w:rPr>
          <w:rFonts w:ascii="Times New Roman" w:hAnsi="Times New Roman" w:cs="Times New Roman"/>
          <w:sz w:val="28"/>
          <w:szCs w:val="28"/>
          <w:lang w:eastAsia="ru-RU"/>
        </w:rPr>
        <w:t>КЖКХ, УЕЗ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4CC" w:rsidRPr="008424CC" w:rsidRDefault="008424CC" w:rsidP="008424C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4CC">
        <w:rPr>
          <w:rFonts w:ascii="Times New Roman" w:hAnsi="Times New Roman" w:cs="Times New Roman"/>
          <w:sz w:val="28"/>
          <w:szCs w:val="28"/>
          <w:lang w:eastAsia="ru-RU"/>
        </w:rPr>
        <w:t>Соисполнителями П</w:t>
      </w:r>
      <w:r w:rsidR="00AB501B">
        <w:rPr>
          <w:rFonts w:ascii="Times New Roman" w:hAnsi="Times New Roman" w:cs="Times New Roman"/>
          <w:sz w:val="28"/>
          <w:szCs w:val="28"/>
          <w:lang w:eastAsia="ru-RU"/>
        </w:rPr>
        <w:t>одпро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>граммы являются администрации районов города Барнаула.</w:t>
      </w:r>
    </w:p>
    <w:p w:rsidR="008424CC" w:rsidRDefault="008424CC" w:rsidP="008424C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4CC">
        <w:rPr>
          <w:rFonts w:ascii="Times New Roman" w:hAnsi="Times New Roman" w:cs="Times New Roman"/>
          <w:sz w:val="28"/>
          <w:szCs w:val="28"/>
          <w:lang w:eastAsia="ru-RU"/>
        </w:rPr>
        <w:t>Ответственный исполнитель П</w:t>
      </w:r>
      <w:r w:rsidR="00AB501B">
        <w:rPr>
          <w:rFonts w:ascii="Times New Roman" w:hAnsi="Times New Roman" w:cs="Times New Roman"/>
          <w:sz w:val="28"/>
          <w:szCs w:val="28"/>
          <w:lang w:eastAsia="ru-RU"/>
        </w:rPr>
        <w:t>одп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>рограммы:</w:t>
      </w:r>
    </w:p>
    <w:p w:rsidR="008424CC" w:rsidRDefault="008424CC" w:rsidP="008424C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4CC">
        <w:rPr>
          <w:rFonts w:ascii="Times New Roman" w:hAnsi="Times New Roman" w:cs="Times New Roman"/>
          <w:sz w:val="28"/>
          <w:szCs w:val="28"/>
          <w:lang w:eastAsia="ru-RU"/>
        </w:rPr>
        <w:t>координирует деятельность соисполнителей;</w:t>
      </w:r>
    </w:p>
    <w:p w:rsidR="001A14FC" w:rsidRDefault="001A14FC" w:rsidP="008424C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включает </w:t>
      </w:r>
      <w:r w:rsidR="00434793">
        <w:rPr>
          <w:rFonts w:ascii="Times New Roman" w:hAnsi="Times New Roman" w:cs="Times New Roman"/>
          <w:sz w:val="28"/>
          <w:szCs w:val="28"/>
          <w:lang w:eastAsia="ru-RU"/>
        </w:rPr>
        <w:t>предложения заинтересованных лиц в Подпрограмму                               на основании решения Общественной комиссии по реализации Подпрограммы;</w:t>
      </w:r>
    </w:p>
    <w:p w:rsidR="008424CC" w:rsidRPr="008424CC" w:rsidRDefault="008424CC" w:rsidP="008424C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4C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реализацию мероприятий </w:t>
      </w:r>
      <w:r w:rsidR="000E0118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="000E0118" w:rsidRPr="008424CC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>, несет ответственность за достижение индикаторов Программы, а также конечных результатов ее реализации;</w:t>
      </w:r>
    </w:p>
    <w:p w:rsidR="008424CC" w:rsidRPr="008424CC" w:rsidRDefault="008424CC" w:rsidP="008424C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4C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разработку плана реализации мероприятий </w:t>
      </w:r>
      <w:r w:rsidR="000E0118" w:rsidRPr="000E0118">
        <w:rPr>
          <w:rFonts w:ascii="Times New Roman" w:hAnsi="Times New Roman" w:cs="Times New Roman"/>
          <w:sz w:val="28"/>
          <w:szCs w:val="28"/>
          <w:lang w:eastAsia="ru-RU"/>
        </w:rPr>
        <w:t>Подпрограммы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 xml:space="preserve">, плана реализации индикаторов </w:t>
      </w:r>
      <w:r w:rsidR="000E0118" w:rsidRPr="000E0118">
        <w:rPr>
          <w:rFonts w:ascii="Times New Roman" w:hAnsi="Times New Roman" w:cs="Times New Roman"/>
          <w:sz w:val="28"/>
          <w:szCs w:val="28"/>
          <w:lang w:eastAsia="ru-RU"/>
        </w:rPr>
        <w:t>Подпрограммы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E011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их согласование</w:t>
      </w:r>
      <w:r w:rsidR="00AB50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>с соисполнителями и утверждение в установленном порядке;</w:t>
      </w:r>
    </w:p>
    <w:p w:rsidR="008424CC" w:rsidRPr="008424CC" w:rsidRDefault="008424CC" w:rsidP="008424C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4CC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предоставляет в комитет экономического развития и инвестиционной деятельности администрации города Барнаула сведения, необходимые </w:t>
      </w:r>
      <w:r w:rsidR="00AB50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мониторинга реализации </w:t>
      </w:r>
      <w:r w:rsidR="000E0118" w:rsidRPr="000E0118">
        <w:rPr>
          <w:rFonts w:ascii="Times New Roman" w:hAnsi="Times New Roman" w:cs="Times New Roman"/>
          <w:sz w:val="28"/>
          <w:szCs w:val="28"/>
          <w:lang w:eastAsia="ru-RU"/>
        </w:rPr>
        <w:t>Подпрограммы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24CC" w:rsidRPr="008424CC" w:rsidRDefault="008424CC" w:rsidP="008424C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4CC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 оценку эффективности </w:t>
      </w:r>
      <w:r w:rsidR="000E0118" w:rsidRPr="000E0118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B50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>с утвержденной методикой;</w:t>
      </w:r>
    </w:p>
    <w:p w:rsidR="008424CC" w:rsidRPr="008424CC" w:rsidRDefault="008424CC" w:rsidP="008424C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4CC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запрашивает у соисполнителей и участников </w:t>
      </w:r>
      <w:r w:rsidR="000E0118" w:rsidRPr="000E0118">
        <w:rPr>
          <w:rFonts w:ascii="Times New Roman" w:hAnsi="Times New Roman" w:cs="Times New Roman"/>
          <w:sz w:val="28"/>
          <w:szCs w:val="28"/>
          <w:lang w:eastAsia="ru-RU"/>
        </w:rPr>
        <w:t>Подпрограммы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информацию, необходимую для разработки плана реализации мероприятий </w:t>
      </w:r>
      <w:r w:rsidR="00251C5B" w:rsidRPr="00251C5B">
        <w:rPr>
          <w:rFonts w:ascii="Times New Roman" w:hAnsi="Times New Roman" w:cs="Times New Roman"/>
          <w:sz w:val="28"/>
          <w:szCs w:val="28"/>
          <w:lang w:eastAsia="ru-RU"/>
        </w:rPr>
        <w:t>Подпрограммы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 xml:space="preserve">, плана реализации индикаторов </w:t>
      </w:r>
      <w:r w:rsidR="00251C5B" w:rsidRPr="00251C5B">
        <w:rPr>
          <w:rFonts w:ascii="Times New Roman" w:hAnsi="Times New Roman" w:cs="Times New Roman"/>
          <w:sz w:val="28"/>
          <w:szCs w:val="28"/>
          <w:lang w:eastAsia="ru-RU"/>
        </w:rPr>
        <w:t>Подпрограммы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проведения оценки эффективности </w:t>
      </w:r>
      <w:r w:rsidR="00251C5B" w:rsidRPr="00251C5B">
        <w:rPr>
          <w:rFonts w:ascii="Times New Roman" w:hAnsi="Times New Roman" w:cs="Times New Roman"/>
          <w:sz w:val="28"/>
          <w:szCs w:val="28"/>
          <w:lang w:eastAsia="ru-RU"/>
        </w:rPr>
        <w:t>Подпрограммы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 xml:space="preserve"> и подготовки ежеквартальных отчетов о ходе реализации и оценке эффективности Программы;</w:t>
      </w:r>
    </w:p>
    <w:p w:rsidR="008424CC" w:rsidRPr="008424CC" w:rsidRDefault="008424CC" w:rsidP="008424C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4CC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рекомендует соисполнителям и участникам </w:t>
      </w:r>
      <w:r w:rsidR="00251C5B" w:rsidRPr="00251C5B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осуществить разработку отдельных мероприятий </w:t>
      </w:r>
      <w:r w:rsidR="00251C5B" w:rsidRPr="00251C5B">
        <w:rPr>
          <w:rFonts w:ascii="Times New Roman" w:hAnsi="Times New Roman" w:cs="Times New Roman"/>
          <w:sz w:val="28"/>
          <w:szCs w:val="28"/>
          <w:lang w:eastAsia="ru-RU"/>
        </w:rPr>
        <w:t>Подпрограммы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24CC" w:rsidRPr="008424CC" w:rsidRDefault="008424CC" w:rsidP="008424C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4CC">
        <w:rPr>
          <w:rFonts w:ascii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AB501B">
        <w:rPr>
          <w:rFonts w:ascii="Times New Roman" w:hAnsi="Times New Roman" w:cs="Times New Roman"/>
          <w:sz w:val="28"/>
          <w:szCs w:val="28"/>
          <w:lang w:eastAsia="ru-RU"/>
        </w:rPr>
        <w:t>ежеквартальные отчеты в модуле «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="00AB501B">
        <w:rPr>
          <w:rFonts w:ascii="Times New Roman" w:hAnsi="Times New Roman" w:cs="Times New Roman"/>
          <w:sz w:val="28"/>
          <w:szCs w:val="28"/>
          <w:lang w:eastAsia="ru-RU"/>
        </w:rPr>
        <w:t>программы»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 xml:space="preserve"> автоматизир</w:t>
      </w:r>
      <w:r w:rsidR="00AB501B">
        <w:rPr>
          <w:rFonts w:ascii="Times New Roman" w:hAnsi="Times New Roman" w:cs="Times New Roman"/>
          <w:sz w:val="28"/>
          <w:szCs w:val="28"/>
          <w:lang w:eastAsia="ru-RU"/>
        </w:rPr>
        <w:t>ованной информационной системы</w:t>
      </w:r>
      <w:r w:rsidR="000E011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AB501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>Социально-экономи</w:t>
      </w:r>
      <w:r w:rsidR="00AB501B">
        <w:rPr>
          <w:rFonts w:ascii="Times New Roman" w:hAnsi="Times New Roman" w:cs="Times New Roman"/>
          <w:sz w:val="28"/>
          <w:szCs w:val="28"/>
          <w:lang w:eastAsia="ru-RU"/>
        </w:rPr>
        <w:t>ческое развитие города Барнаула»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направляет </w:t>
      </w:r>
      <w:r w:rsidR="000E011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>их в комитет экономического развития и инвестиционной деятельности администрации города Барнаула;</w:t>
      </w:r>
    </w:p>
    <w:p w:rsidR="008424CC" w:rsidRDefault="008424CC" w:rsidP="008424C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4CC">
        <w:rPr>
          <w:rFonts w:ascii="Times New Roman" w:hAnsi="Times New Roman" w:cs="Times New Roman"/>
          <w:sz w:val="28"/>
          <w:szCs w:val="28"/>
          <w:lang w:eastAsia="ru-RU"/>
        </w:rPr>
        <w:t>несет ответственность за своевременность и полноту предоставления ежеквартальных</w:t>
      </w:r>
      <w:r w:rsidR="00AB501B">
        <w:rPr>
          <w:rFonts w:ascii="Times New Roman" w:hAnsi="Times New Roman" w:cs="Times New Roman"/>
          <w:sz w:val="28"/>
          <w:szCs w:val="28"/>
          <w:lang w:eastAsia="ru-RU"/>
        </w:rPr>
        <w:t xml:space="preserve"> отчетов по </w:t>
      </w:r>
      <w:r w:rsidR="009F50C5">
        <w:rPr>
          <w:rFonts w:ascii="Times New Roman" w:hAnsi="Times New Roman" w:cs="Times New Roman"/>
          <w:sz w:val="28"/>
          <w:szCs w:val="28"/>
          <w:lang w:eastAsia="ru-RU"/>
        </w:rPr>
        <w:t>Подпрограмме</w:t>
      </w:r>
      <w:r w:rsidR="00AB501B">
        <w:rPr>
          <w:rFonts w:ascii="Times New Roman" w:hAnsi="Times New Roman" w:cs="Times New Roman"/>
          <w:sz w:val="28"/>
          <w:szCs w:val="28"/>
          <w:lang w:eastAsia="ru-RU"/>
        </w:rPr>
        <w:t xml:space="preserve"> в модуле </w:t>
      </w:r>
      <w:r w:rsidR="00251C5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E0118">
        <w:rPr>
          <w:rFonts w:ascii="Times New Roman" w:hAnsi="Times New Roman" w:cs="Times New Roman"/>
          <w:sz w:val="28"/>
          <w:szCs w:val="28"/>
          <w:lang w:eastAsia="ru-RU"/>
        </w:rPr>
        <w:t>Муниципальные программы»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 xml:space="preserve"> автоматизир</w:t>
      </w:r>
      <w:r w:rsidR="000E0118">
        <w:rPr>
          <w:rFonts w:ascii="Times New Roman" w:hAnsi="Times New Roman" w:cs="Times New Roman"/>
          <w:sz w:val="28"/>
          <w:szCs w:val="28"/>
          <w:lang w:eastAsia="ru-RU"/>
        </w:rPr>
        <w:t>ованной информационной системы «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>Социально-экономи</w:t>
      </w:r>
      <w:r w:rsidR="00251C5B">
        <w:rPr>
          <w:rFonts w:ascii="Times New Roman" w:hAnsi="Times New Roman" w:cs="Times New Roman"/>
          <w:sz w:val="28"/>
          <w:szCs w:val="28"/>
          <w:lang w:eastAsia="ru-RU"/>
        </w:rPr>
        <w:t>ческое развитие города Барнаула»</w:t>
      </w:r>
      <w:r w:rsidRPr="008424CC">
        <w:rPr>
          <w:rFonts w:ascii="Times New Roman" w:hAnsi="Times New Roman" w:cs="Times New Roman"/>
          <w:sz w:val="28"/>
          <w:szCs w:val="28"/>
          <w:lang w:eastAsia="ru-RU"/>
        </w:rPr>
        <w:t xml:space="preserve"> в комитет экономического развития и инвестиционной деятельности администрации города Барнаула.</w:t>
      </w:r>
    </w:p>
    <w:p w:rsidR="00434793" w:rsidRDefault="00434793" w:rsidP="008424C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793">
        <w:rPr>
          <w:rFonts w:ascii="Times New Roman" w:hAnsi="Times New Roman" w:cs="Times New Roman"/>
          <w:sz w:val="28"/>
          <w:szCs w:val="28"/>
          <w:lang w:eastAsia="ru-RU"/>
        </w:rPr>
        <w:t>Соисполнител</w:t>
      </w:r>
      <w:r w:rsidR="00AD55B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34793"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3C56" w:rsidRDefault="007F3C56" w:rsidP="008424C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Разрабатывает дизайн-проект благоустройства дворовой территории                в течение десяти </w:t>
      </w:r>
      <w:r w:rsidR="003660D7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дней со дня  принятия решения Общественной комиссией по реализации Подпрограммы о включении дворовой территории              </w:t>
      </w:r>
      <w:r w:rsidR="003660D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в Подпрограмму и до 01.07.2017</w:t>
      </w:r>
      <w:r w:rsidR="00AD55B0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предоставляют для</w:t>
      </w:r>
      <w:r w:rsidR="003660D7">
        <w:rPr>
          <w:rFonts w:ascii="Times New Roman" w:hAnsi="Times New Roman" w:cs="Times New Roman"/>
          <w:sz w:val="28"/>
          <w:szCs w:val="28"/>
          <w:lang w:eastAsia="ru-RU"/>
        </w:rPr>
        <w:t xml:space="preserve"> обсужд</w:t>
      </w:r>
      <w:r w:rsidR="00AD55B0">
        <w:rPr>
          <w:rFonts w:ascii="Times New Roman" w:hAnsi="Times New Roman" w:cs="Times New Roman"/>
          <w:sz w:val="28"/>
          <w:szCs w:val="28"/>
          <w:lang w:eastAsia="ru-RU"/>
        </w:rPr>
        <w:t xml:space="preserve">ения                                   </w:t>
      </w:r>
      <w:r w:rsidR="003660D7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</w:t>
      </w:r>
      <w:r w:rsidR="00AD55B0">
        <w:rPr>
          <w:rFonts w:ascii="Times New Roman" w:hAnsi="Times New Roman" w:cs="Times New Roman"/>
          <w:sz w:val="28"/>
          <w:szCs w:val="28"/>
          <w:lang w:eastAsia="ru-RU"/>
        </w:rPr>
        <w:t>ения</w:t>
      </w:r>
      <w:r w:rsidR="003660D7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 комиссией по реализации Подпрограммы </w:t>
      </w:r>
      <w:r w:rsidR="00AD55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660D7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D55B0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участием </w:t>
      </w:r>
      <w:r w:rsidR="003660D7">
        <w:rPr>
          <w:rFonts w:ascii="Times New Roman" w:hAnsi="Times New Roman" w:cs="Times New Roman"/>
          <w:sz w:val="28"/>
          <w:szCs w:val="28"/>
          <w:lang w:eastAsia="ru-RU"/>
        </w:rPr>
        <w:t>пре</w:t>
      </w:r>
      <w:r w:rsidR="00AD55B0">
        <w:rPr>
          <w:rFonts w:ascii="Times New Roman" w:hAnsi="Times New Roman" w:cs="Times New Roman"/>
          <w:sz w:val="28"/>
          <w:szCs w:val="28"/>
          <w:lang w:eastAsia="ru-RU"/>
        </w:rPr>
        <w:t>дставителей</w:t>
      </w:r>
      <w:r w:rsidR="003660D7">
        <w:rPr>
          <w:rFonts w:ascii="Times New Roman" w:hAnsi="Times New Roman" w:cs="Times New Roman"/>
          <w:sz w:val="28"/>
          <w:szCs w:val="28"/>
          <w:lang w:eastAsia="ru-RU"/>
        </w:rPr>
        <w:t xml:space="preserve"> заинтересованных лиц</w:t>
      </w:r>
      <w:r w:rsidR="00AD55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0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4793" w:rsidRPr="008424CC" w:rsidRDefault="007F3C56" w:rsidP="008424C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38E5" w:rsidRPr="007E38E5" w:rsidRDefault="007E38E5" w:rsidP="006E56E4">
      <w:pPr>
        <w:widowControl/>
        <w:suppressAutoHyphens w:val="0"/>
        <w:autoSpaceDN w:val="0"/>
        <w:adjustRightInd w:val="0"/>
        <w:ind w:left="1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E38E5" w:rsidRPr="007E38E5" w:rsidSect="006E56E4">
      <w:headerReference w:type="default" r:id="rId11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41" w:rsidRDefault="00D40041" w:rsidP="00087ADB">
      <w:r>
        <w:separator/>
      </w:r>
    </w:p>
  </w:endnote>
  <w:endnote w:type="continuationSeparator" w:id="0">
    <w:p w:rsidR="00D40041" w:rsidRDefault="00D40041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41" w:rsidRDefault="00D40041" w:rsidP="00087ADB">
      <w:r>
        <w:separator/>
      </w:r>
    </w:p>
  </w:footnote>
  <w:footnote w:type="continuationSeparator" w:id="0">
    <w:p w:rsidR="00D40041" w:rsidRDefault="00D40041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047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7ADB" w:rsidRPr="00087ADB" w:rsidRDefault="00087ADB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87A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7A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7D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7ADB" w:rsidRDefault="00087A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B"/>
    <w:rsid w:val="00063C48"/>
    <w:rsid w:val="00081237"/>
    <w:rsid w:val="00087ADB"/>
    <w:rsid w:val="000B1E38"/>
    <w:rsid w:val="000E0118"/>
    <w:rsid w:val="000E09E4"/>
    <w:rsid w:val="001252D3"/>
    <w:rsid w:val="001304F9"/>
    <w:rsid w:val="0013057C"/>
    <w:rsid w:val="0018111B"/>
    <w:rsid w:val="001A14FC"/>
    <w:rsid w:val="00202F2C"/>
    <w:rsid w:val="00214E1C"/>
    <w:rsid w:val="00234FA9"/>
    <w:rsid w:val="002351FF"/>
    <w:rsid w:val="00251C5B"/>
    <w:rsid w:val="00277BC0"/>
    <w:rsid w:val="0033203C"/>
    <w:rsid w:val="003660D7"/>
    <w:rsid w:val="00370044"/>
    <w:rsid w:val="00386DB4"/>
    <w:rsid w:val="003A0FFE"/>
    <w:rsid w:val="003C7020"/>
    <w:rsid w:val="003E3903"/>
    <w:rsid w:val="003F1C20"/>
    <w:rsid w:val="00400657"/>
    <w:rsid w:val="0041017D"/>
    <w:rsid w:val="00434793"/>
    <w:rsid w:val="004363C0"/>
    <w:rsid w:val="00453982"/>
    <w:rsid w:val="00530744"/>
    <w:rsid w:val="00534237"/>
    <w:rsid w:val="00557898"/>
    <w:rsid w:val="00634243"/>
    <w:rsid w:val="006444DA"/>
    <w:rsid w:val="006A64E6"/>
    <w:rsid w:val="006C510F"/>
    <w:rsid w:val="006D23D4"/>
    <w:rsid w:val="006E42FF"/>
    <w:rsid w:val="006E56E4"/>
    <w:rsid w:val="00721DEF"/>
    <w:rsid w:val="00727207"/>
    <w:rsid w:val="0076261A"/>
    <w:rsid w:val="007655EC"/>
    <w:rsid w:val="007A395F"/>
    <w:rsid w:val="007B041B"/>
    <w:rsid w:val="007E38E5"/>
    <w:rsid w:val="007F3C56"/>
    <w:rsid w:val="00802211"/>
    <w:rsid w:val="008424CC"/>
    <w:rsid w:val="008B757A"/>
    <w:rsid w:val="008E3688"/>
    <w:rsid w:val="008E609E"/>
    <w:rsid w:val="008F74A7"/>
    <w:rsid w:val="00914637"/>
    <w:rsid w:val="00947981"/>
    <w:rsid w:val="0098086F"/>
    <w:rsid w:val="00982D3C"/>
    <w:rsid w:val="009840A6"/>
    <w:rsid w:val="009B2A78"/>
    <w:rsid w:val="009B3D8D"/>
    <w:rsid w:val="009C3D3A"/>
    <w:rsid w:val="009F2CDE"/>
    <w:rsid w:val="009F50C5"/>
    <w:rsid w:val="00A0680D"/>
    <w:rsid w:val="00A13A4E"/>
    <w:rsid w:val="00A41F27"/>
    <w:rsid w:val="00A835DE"/>
    <w:rsid w:val="00A87BB1"/>
    <w:rsid w:val="00AB501B"/>
    <w:rsid w:val="00AB7F9F"/>
    <w:rsid w:val="00AC2847"/>
    <w:rsid w:val="00AD55B0"/>
    <w:rsid w:val="00AE7D02"/>
    <w:rsid w:val="00B05A48"/>
    <w:rsid w:val="00B0786D"/>
    <w:rsid w:val="00B80FF7"/>
    <w:rsid w:val="00BA09FC"/>
    <w:rsid w:val="00BA190E"/>
    <w:rsid w:val="00C17F42"/>
    <w:rsid w:val="00C30EA1"/>
    <w:rsid w:val="00C50BB1"/>
    <w:rsid w:val="00C53D93"/>
    <w:rsid w:val="00CB01BC"/>
    <w:rsid w:val="00D04117"/>
    <w:rsid w:val="00D12D2F"/>
    <w:rsid w:val="00D26748"/>
    <w:rsid w:val="00D40041"/>
    <w:rsid w:val="00D76BF4"/>
    <w:rsid w:val="00DA46DD"/>
    <w:rsid w:val="00DB1809"/>
    <w:rsid w:val="00DC022A"/>
    <w:rsid w:val="00DC357C"/>
    <w:rsid w:val="00DF4831"/>
    <w:rsid w:val="00E00E51"/>
    <w:rsid w:val="00E43EEB"/>
    <w:rsid w:val="00E62140"/>
    <w:rsid w:val="00E870C7"/>
    <w:rsid w:val="00E9531C"/>
    <w:rsid w:val="00EE2D0F"/>
    <w:rsid w:val="00F7351E"/>
    <w:rsid w:val="00F92109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148044137F1ED9D7400E2F74215CA871F19FB3F5AE885FA9FE06CFC65C3791BC60B15144EA55F834DEBAx8B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148044137F1ED9D7400E2C664D02A475FBC1BEF4A2830FF1A15D9291553DC6FB2FE81300E755FEx3B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A0BB-096A-494F-BF08-8D7419FE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10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Pozdeeva</cp:lastModifiedBy>
  <cp:revision>18</cp:revision>
  <cp:lastPrinted>2017-04-03T10:01:00Z</cp:lastPrinted>
  <dcterms:created xsi:type="dcterms:W3CDTF">2017-03-30T00:49:00Z</dcterms:created>
  <dcterms:modified xsi:type="dcterms:W3CDTF">2017-04-04T05:56:00Z</dcterms:modified>
</cp:coreProperties>
</file>